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6F603C">
        <w:rPr>
          <w:rFonts w:hAnsi="標楷體" w:hint="eastAsia"/>
        </w:rPr>
        <w:t>新北市政府</w:t>
      </w:r>
      <w:r>
        <w:rPr>
          <w:rFonts w:hint="eastAsia"/>
        </w:rPr>
        <w:t>。</w:t>
      </w:r>
    </w:p>
    <w:p w:rsidR="00E25849" w:rsidRDefault="0025106C" w:rsidP="00656EF8">
      <w:pPr>
        <w:pStyle w:val="1"/>
        <w:kinsoku w:val="0"/>
        <w:wordWrap w:val="0"/>
      </w:pPr>
      <w:r>
        <w:rPr>
          <w:rFonts w:hint="eastAsia"/>
        </w:rPr>
        <w:t>案　　　由：</w:t>
      </w:r>
      <w:r w:rsidR="00F2189C" w:rsidRPr="00F63888">
        <w:rPr>
          <w:rFonts w:hAnsi="標楷體" w:hint="eastAsia"/>
        </w:rPr>
        <w:t>新北市汐止區林肯大郡社區災變已18年</w:t>
      </w:r>
      <w:r w:rsidR="00F2189C">
        <w:rPr>
          <w:rFonts w:hAnsi="標楷體" w:hint="eastAsia"/>
        </w:rPr>
        <w:t>，</w:t>
      </w:r>
      <w:r w:rsidR="00656EF8">
        <w:rPr>
          <w:rFonts w:hAnsi="標楷體" w:hint="eastAsia"/>
        </w:rPr>
        <w:t>惟</w:t>
      </w:r>
      <w:r w:rsidR="006F603C">
        <w:rPr>
          <w:rFonts w:hint="eastAsia"/>
        </w:rPr>
        <w:t>新北市政府基於維護</w:t>
      </w:r>
      <w:r w:rsidR="006F603C" w:rsidRPr="00677FF8">
        <w:rPr>
          <w:rFonts w:hint="eastAsia"/>
        </w:rPr>
        <w:t>公共安全</w:t>
      </w:r>
      <w:r w:rsidR="006F603C">
        <w:rPr>
          <w:rFonts w:hint="eastAsia"/>
        </w:rPr>
        <w:t>與公共衛生之責任，對</w:t>
      </w:r>
      <w:r w:rsidR="008F2AB9">
        <w:rPr>
          <w:rFonts w:hint="eastAsia"/>
        </w:rPr>
        <w:t>於</w:t>
      </w:r>
      <w:r w:rsidR="006F603C" w:rsidRPr="00677FF8">
        <w:rPr>
          <w:rFonts w:hint="eastAsia"/>
        </w:rPr>
        <w:t>災</w:t>
      </w:r>
      <w:r w:rsidR="006F603C">
        <w:rPr>
          <w:rFonts w:hint="eastAsia"/>
        </w:rPr>
        <w:t>變受</w:t>
      </w:r>
      <w:r w:rsidR="006F603C" w:rsidRPr="00677FF8">
        <w:rPr>
          <w:rFonts w:hint="eastAsia"/>
        </w:rPr>
        <w:t>損</w:t>
      </w:r>
      <w:r w:rsidR="006F603C">
        <w:rPr>
          <w:rFonts w:hint="eastAsia"/>
        </w:rPr>
        <w:t>之建物</w:t>
      </w:r>
      <w:r w:rsidR="008F2AB9">
        <w:rPr>
          <w:rFonts w:hint="eastAsia"/>
        </w:rPr>
        <w:t>卻</w:t>
      </w:r>
      <w:r w:rsidR="006F603C">
        <w:rPr>
          <w:rFonts w:hint="eastAsia"/>
        </w:rPr>
        <w:t>未能本於職權主動積極</w:t>
      </w:r>
      <w:r w:rsidR="004A58D0">
        <w:rPr>
          <w:rFonts w:hint="eastAsia"/>
        </w:rPr>
        <w:t>做</w:t>
      </w:r>
      <w:r w:rsidR="006F603C">
        <w:rPr>
          <w:rFonts w:hint="eastAsia"/>
        </w:rPr>
        <w:t>適當處置，以</w:t>
      </w:r>
      <w:r w:rsidR="006F603C" w:rsidRPr="006B029F">
        <w:rPr>
          <w:rFonts w:hint="eastAsia"/>
        </w:rPr>
        <w:t>排除</w:t>
      </w:r>
      <w:r w:rsidR="006F603C">
        <w:rPr>
          <w:rFonts w:hint="eastAsia"/>
        </w:rPr>
        <w:t>再次引發災變造成生命財產損失之疑慮，</w:t>
      </w:r>
      <w:r w:rsidR="00656EF8">
        <w:rPr>
          <w:rFonts w:hint="eastAsia"/>
        </w:rPr>
        <w:t>亦未能</w:t>
      </w:r>
      <w:r w:rsidR="006F603C" w:rsidRPr="00177170">
        <w:rPr>
          <w:rFonts w:hint="eastAsia"/>
        </w:rPr>
        <w:t>有效紓解災區受災戶長年之民怨</w:t>
      </w:r>
      <w:r w:rsidR="006F603C">
        <w:rPr>
          <w:rFonts w:hint="eastAsia"/>
        </w:rPr>
        <w:t>，實有未當</w:t>
      </w:r>
      <w:r w:rsidR="008B4841" w:rsidRPr="008B4841">
        <w:rPr>
          <w:rFonts w:hAnsi="標楷體"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F603C" w:rsidRDefault="006F603C" w:rsidP="00F2189C">
      <w:pPr>
        <w:pStyle w:val="10"/>
        <w:ind w:left="680" w:firstLine="680"/>
        <w:rPr>
          <w:bCs/>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rPr>
        <w:t>本案</w:t>
      </w:r>
      <w:r w:rsidRPr="00F63888">
        <w:rPr>
          <w:rFonts w:hint="eastAsia"/>
        </w:rPr>
        <w:t>據訴，新北市汐止區</w:t>
      </w:r>
      <w:r>
        <w:rPr>
          <w:rFonts w:hint="eastAsia"/>
        </w:rPr>
        <w:t>(99</w:t>
      </w:r>
      <w:r w:rsidRPr="00697231">
        <w:t>年</w:t>
      </w:r>
      <w:r>
        <w:rPr>
          <w:rFonts w:hint="eastAsia"/>
        </w:rPr>
        <w:t>12</w:t>
      </w:r>
      <w:r w:rsidRPr="00697231">
        <w:t>月</w:t>
      </w:r>
      <w:r>
        <w:rPr>
          <w:rFonts w:hint="eastAsia"/>
        </w:rPr>
        <w:t>25</w:t>
      </w:r>
      <w:r w:rsidRPr="00697231">
        <w:t>日</w:t>
      </w:r>
      <w:r>
        <w:rPr>
          <w:rFonts w:hint="eastAsia"/>
        </w:rPr>
        <w:t>臺</w:t>
      </w:r>
      <w:r w:rsidRPr="00697231">
        <w:t>北縣升格新北市</w:t>
      </w:r>
      <w:r>
        <w:rPr>
          <w:rFonts w:hint="eastAsia"/>
        </w:rPr>
        <w:t>前</w:t>
      </w:r>
      <w:r w:rsidRPr="00697231">
        <w:t>為</w:t>
      </w:r>
      <w:r w:rsidRPr="00B6787B">
        <w:rPr>
          <w:rFonts w:hint="eastAsia"/>
        </w:rPr>
        <w:t>臺</w:t>
      </w:r>
      <w:r w:rsidRPr="00B6787B">
        <w:t>北縣</w:t>
      </w:r>
      <w:r>
        <w:rPr>
          <w:rFonts w:hint="eastAsia"/>
        </w:rPr>
        <w:t>汐止市，下同</w:t>
      </w:r>
      <w:r w:rsidRPr="00F63888">
        <w:rPr>
          <w:rFonts w:hint="eastAsia"/>
        </w:rPr>
        <w:t>)林肯大郡社區</w:t>
      </w:r>
      <w:r w:rsidRPr="006E20BD">
        <w:rPr>
          <w:rFonts w:hint="eastAsia"/>
        </w:rPr>
        <w:t>(下稱林肯大郡)</w:t>
      </w:r>
      <w:r w:rsidRPr="00F63888">
        <w:rPr>
          <w:rFonts w:hint="eastAsia"/>
        </w:rPr>
        <w:t>災變已18年，惟新北市政府</w:t>
      </w:r>
      <w:r>
        <w:rPr>
          <w:rFonts w:hint="eastAsia"/>
        </w:rPr>
        <w:t>(99</w:t>
      </w:r>
      <w:r w:rsidRPr="00697231">
        <w:t>年</w:t>
      </w:r>
      <w:r>
        <w:rPr>
          <w:rFonts w:hint="eastAsia"/>
        </w:rPr>
        <w:t>12</w:t>
      </w:r>
      <w:r w:rsidRPr="00697231">
        <w:t>月</w:t>
      </w:r>
      <w:r>
        <w:rPr>
          <w:rFonts w:hint="eastAsia"/>
        </w:rPr>
        <w:t>25</w:t>
      </w:r>
      <w:r w:rsidRPr="00697231">
        <w:t>日</w:t>
      </w:r>
      <w:r>
        <w:rPr>
          <w:rFonts w:hint="eastAsia"/>
        </w:rPr>
        <w:t>臺</w:t>
      </w:r>
      <w:r w:rsidRPr="00697231">
        <w:t>北縣升格新北市</w:t>
      </w:r>
      <w:r>
        <w:rPr>
          <w:rFonts w:hint="eastAsia"/>
        </w:rPr>
        <w:t>前</w:t>
      </w:r>
      <w:bookmarkStart w:id="41" w:name="_GoBack"/>
      <w:bookmarkEnd w:id="41"/>
      <w:r>
        <w:rPr>
          <w:rFonts w:hint="eastAsia"/>
        </w:rPr>
        <w:t>為臺</w:t>
      </w:r>
      <w:r w:rsidRPr="00697231">
        <w:t>北縣</w:t>
      </w:r>
      <w:r>
        <w:rPr>
          <w:rFonts w:hint="eastAsia"/>
        </w:rPr>
        <w:t>政府，下同)</w:t>
      </w:r>
      <w:r w:rsidRPr="00F63888">
        <w:rPr>
          <w:rFonts w:hint="eastAsia"/>
        </w:rPr>
        <w:t>對於</w:t>
      </w:r>
      <w:r>
        <w:rPr>
          <w:rFonts w:hint="eastAsia"/>
        </w:rPr>
        <w:t>第三排</w:t>
      </w:r>
      <w:r w:rsidRPr="00F63888">
        <w:rPr>
          <w:rFonts w:hint="eastAsia"/>
        </w:rPr>
        <w:t>建築物之整治補強，長期與建商林肯建設</w:t>
      </w:r>
      <w:r>
        <w:rPr>
          <w:rFonts w:hint="eastAsia"/>
        </w:rPr>
        <w:t>股份有限</w:t>
      </w:r>
      <w:r w:rsidRPr="00F63888">
        <w:rPr>
          <w:rFonts w:hint="eastAsia"/>
        </w:rPr>
        <w:t>公司</w:t>
      </w:r>
      <w:r>
        <w:rPr>
          <w:rFonts w:hint="eastAsia"/>
        </w:rPr>
        <w:t>(下稱</w:t>
      </w:r>
      <w:r w:rsidRPr="000F50EB">
        <w:rPr>
          <w:rFonts w:hint="eastAsia"/>
        </w:rPr>
        <w:t>林肯建</w:t>
      </w:r>
      <w:r>
        <w:rPr>
          <w:rFonts w:hint="eastAsia"/>
        </w:rPr>
        <w:t>設</w:t>
      </w:r>
      <w:r w:rsidRPr="000F50EB">
        <w:rPr>
          <w:rFonts w:hint="eastAsia"/>
        </w:rPr>
        <w:t>公司</w:t>
      </w:r>
      <w:r>
        <w:rPr>
          <w:rFonts w:hint="eastAsia"/>
        </w:rPr>
        <w:t>)</w:t>
      </w:r>
      <w:r w:rsidRPr="00F63888">
        <w:rPr>
          <w:rFonts w:hint="eastAsia"/>
        </w:rPr>
        <w:t>互相推託</w:t>
      </w:r>
      <w:r>
        <w:rPr>
          <w:rFonts w:hint="eastAsia"/>
          <w:noProof/>
        </w:rPr>
        <w:t>，</w:t>
      </w:r>
      <w:r w:rsidRPr="009D5AEF">
        <w:rPr>
          <w:rFonts w:hint="eastAsia"/>
          <w:noProof/>
        </w:rPr>
        <w:t>案經本院調閱相關調查案件、新北市政府歷次函復說明及所附佐證資料、法院相關判決書類，並於105年1月13日辦理現場履勘，復於同年月29日詢問相關主管人員，</w:t>
      </w:r>
      <w:r>
        <w:rPr>
          <w:rFonts w:hint="eastAsia"/>
          <w:noProof/>
        </w:rPr>
        <w:t>調查發現</w:t>
      </w:r>
      <w:r w:rsidRPr="009D5AEF">
        <w:rPr>
          <w:rFonts w:hint="eastAsia"/>
          <w:noProof/>
        </w:rPr>
        <w:t>場</w:t>
      </w:r>
      <w:r w:rsidRPr="006F603C">
        <w:rPr>
          <w:rFonts w:hint="eastAsia"/>
          <w:noProof/>
        </w:rPr>
        <w:t>新北市政府基於維護公共安全與公共衛生之責任，對於林肯大郡災變受損之建物，延宕多年</w:t>
      </w:r>
      <w:r w:rsidR="00656EF8">
        <w:rPr>
          <w:rFonts w:hint="eastAsia"/>
          <w:noProof/>
        </w:rPr>
        <w:t>卻</w:t>
      </w:r>
      <w:r w:rsidRPr="006F603C">
        <w:rPr>
          <w:rFonts w:hint="eastAsia"/>
          <w:noProof/>
        </w:rPr>
        <w:t>未能本於職權主動積極</w:t>
      </w:r>
      <w:r w:rsidR="004A58D0">
        <w:rPr>
          <w:rFonts w:hint="eastAsia"/>
          <w:noProof/>
        </w:rPr>
        <w:t>做</w:t>
      </w:r>
      <w:r w:rsidRPr="006F603C">
        <w:rPr>
          <w:rFonts w:hint="eastAsia"/>
          <w:noProof/>
        </w:rPr>
        <w:t>適當處置，以排除再次引發災變造成生命財產損失之疑慮，</w:t>
      </w:r>
      <w:r w:rsidR="00656EF8">
        <w:rPr>
          <w:rFonts w:hint="eastAsia"/>
          <w:noProof/>
        </w:rPr>
        <w:t>未能</w:t>
      </w:r>
      <w:r w:rsidRPr="006F603C">
        <w:rPr>
          <w:rFonts w:hint="eastAsia"/>
          <w:noProof/>
        </w:rPr>
        <w:t>有效紓解災區受災戶長年之民怨，實有未當，應予糾正促其注意改善。茲條列事實與理由如下</w:t>
      </w:r>
      <w:r w:rsidRPr="00501263">
        <w:rPr>
          <w:rFonts w:hint="eastAsia"/>
          <w:bCs/>
        </w:rPr>
        <w:t>：</w:t>
      </w:r>
    </w:p>
    <w:p w:rsidR="006F603C" w:rsidRPr="0018104B" w:rsidRDefault="006F603C" w:rsidP="006F603C">
      <w:pPr>
        <w:pStyle w:val="2"/>
      </w:pPr>
      <w:r w:rsidRPr="0018104B">
        <w:rPr>
          <w:rFonts w:hint="eastAsia"/>
        </w:rPr>
        <w:t>按建築法第77條規定：「</w:t>
      </w:r>
      <w:r>
        <w:rPr>
          <w:rFonts w:hAnsi="標楷體" w:hint="eastAsia"/>
        </w:rPr>
        <w:t>(</w:t>
      </w:r>
      <w:r w:rsidRPr="00233982">
        <w:rPr>
          <w:rFonts w:hAnsi="標楷體" w:hint="eastAsia"/>
        </w:rPr>
        <w:t>第1項</w:t>
      </w:r>
      <w:r>
        <w:rPr>
          <w:rFonts w:hAnsi="標楷體" w:hint="eastAsia"/>
        </w:rPr>
        <w:t>)</w:t>
      </w:r>
      <w:r w:rsidRPr="0018104B">
        <w:rPr>
          <w:rFonts w:hint="eastAsia"/>
        </w:rPr>
        <w:t>建築物所有權人、使用人應維護建築物合法使用與其構造及設備安全。</w:t>
      </w:r>
      <w:r>
        <w:rPr>
          <w:rFonts w:hAnsi="標楷體" w:hint="eastAsia"/>
        </w:rPr>
        <w:t>(</w:t>
      </w:r>
      <w:r w:rsidRPr="00233982">
        <w:rPr>
          <w:rFonts w:hAnsi="標楷體" w:hint="eastAsia"/>
        </w:rPr>
        <w:t>第</w:t>
      </w:r>
      <w:r>
        <w:rPr>
          <w:rFonts w:hAnsi="標楷體" w:hint="eastAsia"/>
        </w:rPr>
        <w:t>2</w:t>
      </w:r>
      <w:r w:rsidRPr="00233982">
        <w:rPr>
          <w:rFonts w:hAnsi="標楷體" w:hint="eastAsia"/>
        </w:rPr>
        <w:t>項</w:t>
      </w:r>
      <w:r>
        <w:rPr>
          <w:rFonts w:hAnsi="標楷體" w:hint="eastAsia"/>
        </w:rPr>
        <w:t>)</w:t>
      </w:r>
      <w:r w:rsidRPr="0018104B">
        <w:rPr>
          <w:rFonts w:hint="eastAsia"/>
        </w:rPr>
        <w:t>直轄市、縣(市)(局)主管建築機關對於建築物得隨時派員檢查其有關公共安全與公共衛生之構造與設備。」第81條第1項規定：「</w:t>
      </w:r>
      <w:r w:rsidRPr="0018104B">
        <w:t>直轄市、縣(市)(局)</w:t>
      </w:r>
      <w:r w:rsidRPr="0018104B">
        <w:lastRenderedPageBreak/>
        <w:t>主管建築機關對傾頹或朽壞而有危害公共安全之建築物，應通知所有人或占有人停止使用，並限期命所有人拆除；逾期未拆者，得強制拆除之。</w:t>
      </w:r>
      <w:r w:rsidRPr="0018104B">
        <w:rPr>
          <w:rFonts w:hint="eastAsia"/>
        </w:rPr>
        <w:t>」</w:t>
      </w:r>
      <w:r w:rsidR="005D7F5E">
        <w:rPr>
          <w:rFonts w:hint="eastAsia"/>
        </w:rPr>
        <w:t>依</w:t>
      </w:r>
      <w:r w:rsidRPr="0018104B">
        <w:rPr>
          <w:rFonts w:hint="eastAsia"/>
        </w:rPr>
        <w:t>內政部91年1月9日台內營字第0910012339號函釋略以：建築法第77條第1項規定</w:t>
      </w:r>
      <w:r w:rsidRPr="0018104B">
        <w:rPr>
          <w:rFonts w:hAnsi="標楷體" w:hint="eastAsia"/>
        </w:rPr>
        <w:t>「</w:t>
      </w:r>
      <w:r w:rsidRPr="0018104B">
        <w:rPr>
          <w:rFonts w:hint="eastAsia"/>
        </w:rPr>
        <w:t>建築物所有權人、使用人應維護建築物合法使用與其構造及設備安全</w:t>
      </w:r>
      <w:r w:rsidR="00232359">
        <w:rPr>
          <w:rFonts w:hint="eastAsia"/>
        </w:rPr>
        <w:t>。</w:t>
      </w:r>
      <w:r w:rsidRPr="0018104B">
        <w:rPr>
          <w:rFonts w:hAnsi="標楷體" w:hint="eastAsia"/>
        </w:rPr>
        <w:t>」</w:t>
      </w:r>
      <w:r w:rsidRPr="0018104B">
        <w:rPr>
          <w:rFonts w:hint="eastAsia"/>
        </w:rPr>
        <w:t>所稱維護建築物合法使用與其構造及設備安全應係指所有權人、使用人在正常使用情況之責任而言，至於遇有地震等天然災害造成之損壞，難以援引課其維護構造安全之責，</w:t>
      </w:r>
      <w:r w:rsidRPr="0018104B">
        <w:rPr>
          <w:rFonts w:hAnsi="標楷體" w:hint="eastAsia"/>
        </w:rPr>
        <w:t>……</w:t>
      </w:r>
      <w:r w:rsidRPr="0018104B">
        <w:rPr>
          <w:rFonts w:hint="eastAsia"/>
        </w:rPr>
        <w:t>惟建築物如經</w:t>
      </w:r>
      <w:r w:rsidRPr="0018104B">
        <w:rPr>
          <w:rFonts w:hAnsi="標楷體" w:hint="eastAsia"/>
        </w:rPr>
        <w:t>……</w:t>
      </w:r>
      <w:r w:rsidRPr="0018104B">
        <w:rPr>
          <w:rFonts w:hint="eastAsia"/>
        </w:rPr>
        <w:t>認定係屬傾頹或朽壞而有危害公共安全者，得依第81條規定</w:t>
      </w:r>
      <w:r w:rsidRPr="0018104B">
        <w:rPr>
          <w:rFonts w:hAnsi="標楷體" w:hint="eastAsia"/>
        </w:rPr>
        <w:t>「</w:t>
      </w:r>
      <w:r w:rsidRPr="0018104B">
        <w:rPr>
          <w:rFonts w:hint="eastAsia"/>
        </w:rPr>
        <w:t>應通知所有權人或占有人停止使用，並限期命所有人拆除；逾期未拆者，得強制拆除之。」故建物與其有關之構造與設備安全，所有權人、使用人應負合法使用與維護之責</w:t>
      </w:r>
      <w:r>
        <w:rPr>
          <w:rFonts w:hint="eastAsia"/>
        </w:rPr>
        <w:t>，惟若因</w:t>
      </w:r>
      <w:r w:rsidRPr="0018104B">
        <w:rPr>
          <w:rFonts w:hint="eastAsia"/>
        </w:rPr>
        <w:t>地震等天然災害因素</w:t>
      </w:r>
      <w:r>
        <w:rPr>
          <w:rFonts w:hint="eastAsia"/>
        </w:rPr>
        <w:t>所</w:t>
      </w:r>
      <w:r w:rsidRPr="0018104B">
        <w:rPr>
          <w:rFonts w:hint="eastAsia"/>
        </w:rPr>
        <w:t>造成</w:t>
      </w:r>
      <w:r>
        <w:rPr>
          <w:rFonts w:hint="eastAsia"/>
        </w:rPr>
        <w:t>者</w:t>
      </w:r>
      <w:r w:rsidRPr="0018104B">
        <w:rPr>
          <w:rFonts w:hint="eastAsia"/>
        </w:rPr>
        <w:t>，</w:t>
      </w:r>
      <w:r>
        <w:rPr>
          <w:rFonts w:hint="eastAsia"/>
        </w:rPr>
        <w:t>即難以援引課責，而</w:t>
      </w:r>
      <w:r w:rsidRPr="0018104B">
        <w:rPr>
          <w:rFonts w:hint="eastAsia"/>
        </w:rPr>
        <w:t>地方建築主管機關，</w:t>
      </w:r>
      <w:r>
        <w:rPr>
          <w:rFonts w:hint="eastAsia"/>
        </w:rPr>
        <w:t>基於</w:t>
      </w:r>
      <w:r w:rsidRPr="0018104B">
        <w:rPr>
          <w:rFonts w:hint="eastAsia"/>
        </w:rPr>
        <w:t>維護公共安全與公共衛生，得隨時派員檢查，</w:t>
      </w:r>
      <w:r>
        <w:rPr>
          <w:rFonts w:hint="eastAsia"/>
        </w:rPr>
        <w:t>一旦發現</w:t>
      </w:r>
      <w:r w:rsidRPr="0018104B">
        <w:t>建物</w:t>
      </w:r>
      <w:r>
        <w:rPr>
          <w:rFonts w:hint="eastAsia"/>
        </w:rPr>
        <w:t>有</w:t>
      </w:r>
      <w:r w:rsidRPr="0018104B">
        <w:t>傾頹或朽壞而有危害公共安全之</w:t>
      </w:r>
      <w:r>
        <w:rPr>
          <w:rFonts w:hint="eastAsia"/>
        </w:rPr>
        <w:t>虞時</w:t>
      </w:r>
      <w:r w:rsidRPr="0018104B">
        <w:t>，</w:t>
      </w:r>
      <w:r>
        <w:rPr>
          <w:rFonts w:hint="eastAsia"/>
        </w:rPr>
        <w:t>除</w:t>
      </w:r>
      <w:r w:rsidRPr="0018104B">
        <w:t>應通知所有人或占有人停止使用</w:t>
      </w:r>
      <w:r w:rsidRPr="0018104B">
        <w:rPr>
          <w:rFonts w:hint="eastAsia"/>
        </w:rPr>
        <w:t>外</w:t>
      </w:r>
      <w:r w:rsidRPr="0018104B">
        <w:t>，並</w:t>
      </w:r>
      <w:r w:rsidRPr="0018104B">
        <w:rPr>
          <w:rFonts w:hint="eastAsia"/>
        </w:rPr>
        <w:t>應</w:t>
      </w:r>
      <w:r w:rsidRPr="0018104B">
        <w:t>限期命所有人拆除</w:t>
      </w:r>
      <w:r w:rsidRPr="0018104B">
        <w:rPr>
          <w:rFonts w:hint="eastAsia"/>
        </w:rPr>
        <w:t>，</w:t>
      </w:r>
      <w:r w:rsidRPr="0018104B">
        <w:t>逾期未拆者，</w:t>
      </w:r>
      <w:r w:rsidRPr="0018104B">
        <w:rPr>
          <w:rFonts w:hint="eastAsia"/>
        </w:rPr>
        <w:t>主管機關</w:t>
      </w:r>
      <w:r w:rsidRPr="0018104B">
        <w:t>得強制拆除之</w:t>
      </w:r>
      <w:r>
        <w:rPr>
          <w:rFonts w:hint="eastAsia"/>
        </w:rPr>
        <w:t>。</w:t>
      </w:r>
    </w:p>
    <w:p w:rsidR="006F603C" w:rsidRPr="0018104B" w:rsidRDefault="006F603C" w:rsidP="006F603C">
      <w:pPr>
        <w:pStyle w:val="2"/>
      </w:pPr>
      <w:r w:rsidRPr="0018104B">
        <w:rPr>
          <w:rFonts w:hint="eastAsia"/>
        </w:rPr>
        <w:t>復按</w:t>
      </w:r>
      <w:r>
        <w:t>九二一</w:t>
      </w:r>
      <w:r w:rsidRPr="0018104B">
        <w:rPr>
          <w:rFonts w:hint="eastAsia"/>
        </w:rPr>
        <w:t>震災重建暫行條例第</w:t>
      </w:r>
      <w:r w:rsidRPr="0018104B">
        <w:t>17</w:t>
      </w:r>
      <w:r w:rsidRPr="0018104B">
        <w:rPr>
          <w:rFonts w:hint="eastAsia"/>
        </w:rPr>
        <w:t>條之</w:t>
      </w:r>
      <w:r w:rsidRPr="0018104B">
        <w:t>1</w:t>
      </w:r>
      <w:r w:rsidRPr="0018104B">
        <w:rPr>
          <w:rFonts w:hAnsi="標楷體" w:hint="eastAsia"/>
        </w:rPr>
        <w:t>(</w:t>
      </w:r>
      <w:r w:rsidRPr="0018104B">
        <w:t>89</w:t>
      </w:r>
      <w:r w:rsidRPr="0018104B">
        <w:rPr>
          <w:rFonts w:hint="eastAsia"/>
        </w:rPr>
        <w:t>年</w:t>
      </w:r>
      <w:r w:rsidRPr="0018104B">
        <w:t>11</w:t>
      </w:r>
      <w:r w:rsidRPr="0018104B">
        <w:rPr>
          <w:rFonts w:hint="eastAsia"/>
        </w:rPr>
        <w:t>月</w:t>
      </w:r>
      <w:r w:rsidRPr="0018104B">
        <w:t>29</w:t>
      </w:r>
      <w:r w:rsidRPr="0018104B">
        <w:rPr>
          <w:rFonts w:hint="eastAsia"/>
        </w:rPr>
        <w:t>日修訂公布</w:t>
      </w:r>
      <w:r w:rsidRPr="0018104B">
        <w:rPr>
          <w:rFonts w:hAnsi="標楷體" w:hint="eastAsia"/>
        </w:rPr>
        <w:t>)規定</w:t>
      </w:r>
      <w:r w:rsidRPr="0018104B">
        <w:rPr>
          <w:rFonts w:hint="eastAsia"/>
        </w:rPr>
        <w:t>：「因震災受損建築物安全鑑定有重大爭議者，行政院公共工程委員會及內政部應組成建築物安全鑑定小組，受理當事人或主管縣（市）政府提出之鑑定申請。其鑑定結果為最終鑑定，不得再提出異議。」對於震災受損建物究應辦理原地拆除重建亦或修復補強之重大爭議者，</w:t>
      </w:r>
      <w:r w:rsidRPr="0018104B">
        <w:rPr>
          <w:rFonts w:hAnsi="標楷體" w:cs="HiddenHorzOCR" w:hint="eastAsia"/>
          <w:szCs w:val="32"/>
        </w:rPr>
        <w:t>所有權人</w:t>
      </w:r>
      <w:r w:rsidRPr="0018104B">
        <w:rPr>
          <w:rFonts w:hint="eastAsia"/>
        </w:rPr>
        <w:t>或地方政府均</w:t>
      </w:r>
      <w:r w:rsidRPr="0018104B">
        <w:rPr>
          <w:rFonts w:hAnsi="標楷體" w:cs="HiddenHorzOCR" w:hint="eastAsia"/>
          <w:szCs w:val="32"/>
        </w:rPr>
        <w:t>可依上開條例及</w:t>
      </w:r>
      <w:r w:rsidRPr="0018104B">
        <w:rPr>
          <w:rFonts w:hint="eastAsia"/>
        </w:rPr>
        <w:t>「</w:t>
      </w:r>
      <w:r>
        <w:rPr>
          <w:rFonts w:hint="eastAsia"/>
        </w:rPr>
        <w:t>九二一</w:t>
      </w:r>
      <w:r w:rsidRPr="0018104B">
        <w:rPr>
          <w:rFonts w:hint="eastAsia"/>
        </w:rPr>
        <w:t>震災受損建築物安全鑑定小組作業要點」規定之程序，</w:t>
      </w:r>
      <w:r w:rsidRPr="0018104B">
        <w:rPr>
          <w:rFonts w:hAnsi="標楷體" w:cs="HiddenHorzOCR" w:hint="eastAsia"/>
          <w:szCs w:val="32"/>
        </w:rPr>
        <w:t>向</w:t>
      </w:r>
      <w:r w:rsidRPr="0018104B">
        <w:rPr>
          <w:rFonts w:hint="eastAsia"/>
        </w:rPr>
        <w:t>行政院公共工程委員會及內政部</w:t>
      </w:r>
      <w:r w:rsidRPr="0018104B">
        <w:rPr>
          <w:rFonts w:hAnsi="標楷體" w:cs="HiddenHorzOCR" w:hint="eastAsia"/>
          <w:szCs w:val="32"/>
        </w:rPr>
        <w:t>申請最終鑑定</w:t>
      </w:r>
      <w:r w:rsidRPr="0018104B">
        <w:rPr>
          <w:rFonts w:hint="eastAsia"/>
        </w:rPr>
        <w:t>。</w:t>
      </w:r>
      <w:r w:rsidRPr="0018104B">
        <w:rPr>
          <w:rFonts w:hAnsi="標楷體" w:cs="HiddenHorzOCR" w:hint="eastAsia"/>
          <w:szCs w:val="32"/>
        </w:rPr>
        <w:t>惟</w:t>
      </w:r>
      <w:r w:rsidRPr="0018104B">
        <w:rPr>
          <w:rFonts w:hint="eastAsia"/>
        </w:rPr>
        <w:t>就鑑定結果，雖不得向鑑</w:t>
      </w:r>
      <w:r w:rsidRPr="0018104B">
        <w:rPr>
          <w:rFonts w:hint="eastAsia"/>
        </w:rPr>
        <w:lastRenderedPageBreak/>
        <w:t>定小組提出異議，尚非指不得就該震損建築物另有其他行為或主張。</w:t>
      </w:r>
    </w:p>
    <w:p w:rsidR="006F603C" w:rsidRPr="0018104B" w:rsidRDefault="006F603C" w:rsidP="006F603C">
      <w:pPr>
        <w:pStyle w:val="2"/>
      </w:pPr>
      <w:r w:rsidRPr="0018104B">
        <w:rPr>
          <w:rFonts w:hint="eastAsia"/>
        </w:rPr>
        <w:t>再按</w:t>
      </w:r>
      <w:r>
        <w:rPr>
          <w:rFonts w:hint="eastAsia"/>
        </w:rPr>
        <w:t>九二一</w:t>
      </w:r>
      <w:r w:rsidRPr="0018104B">
        <w:rPr>
          <w:rFonts w:hint="eastAsia"/>
        </w:rPr>
        <w:t>震災發生後，內政部即於88年9月30日</w:t>
      </w:r>
      <w:r w:rsidRPr="0018104B">
        <w:rPr>
          <w:rStyle w:val="afc"/>
        </w:rPr>
        <w:footnoteReference w:id="1"/>
      </w:r>
      <w:r w:rsidRPr="0018104B">
        <w:rPr>
          <w:rFonts w:hint="eastAsia"/>
        </w:rPr>
        <w:t>函知各縣、市政府社政單位，說明震災區住屋全倒、半倒之認定標準及受災戶慰助金、租金之核發，有關該函說明二所敘全倒、半倒之認定標準，係提供各村里幹事以目測、簡易之「非專業」判定方式，可據以判斷之準則，並能迅速提報以發放「慰助金及租金」，屬社政單位對人身遭受大災變之緊急救助、人道慰問之功能。與上開</w:t>
      </w:r>
      <w:r>
        <w:rPr>
          <w:rFonts w:hint="eastAsia"/>
        </w:rPr>
        <w:t>九二一</w:t>
      </w:r>
      <w:r w:rsidRPr="0018104B">
        <w:rPr>
          <w:rFonts w:hint="eastAsia"/>
        </w:rPr>
        <w:t>震災重建暫行條例第17條之l第2項規定辦理之建築物安全鑑定，係以「專業」方式(聘任專家、學者、社會公正人士、相關機關或行政院公共工程委員會高級工程主管派兼)提供予主管縣市政府或人民對該震損建築物「拆除重建」或「修復補強」之鑑定結果，俾便續辦之參考，兩者之功能，並不相同。</w:t>
      </w:r>
    </w:p>
    <w:p w:rsidR="006F603C" w:rsidRPr="0018104B" w:rsidRDefault="006F603C" w:rsidP="006F603C">
      <w:pPr>
        <w:pStyle w:val="2"/>
      </w:pPr>
      <w:r w:rsidRPr="0018104B">
        <w:rPr>
          <w:rFonts w:hAnsi="標楷體" w:hint="eastAsia"/>
        </w:rPr>
        <w:t>86年8月18日溫妮颱風帶來豪雨，造成林肯大郡發生地基、擋土牆崩落，導致28人死亡、50人輕重傷、判定200戶房屋全倒及340戶房屋半倒之災變。經</w:t>
      </w:r>
      <w:r w:rsidRPr="0018104B">
        <w:rPr>
          <w:rFonts w:hint="eastAsia"/>
        </w:rPr>
        <w:t>本院調查後，即就臺北縣政府相關主管與承辦人員予以糾彈，刑責部分函送檢察機關偵辦，並就相關行政缺失部分，糾正臺北縣政府、臺灣省政府、內政部、行政院農業委員會</w:t>
      </w:r>
      <w:r w:rsidRPr="0018104B">
        <w:rPr>
          <w:rStyle w:val="afc"/>
        </w:rPr>
        <w:footnoteReference w:id="2"/>
      </w:r>
      <w:r w:rsidRPr="0018104B">
        <w:rPr>
          <w:rFonts w:hint="eastAsia"/>
        </w:rPr>
        <w:t>。此外，針對林肯大郡第三區第三排房屋，係全倒或半倒之損壞程度認定事宜，亦經本院另案調查後，函請行政院督飭內政部及臺北縣政府，迅</w:t>
      </w:r>
      <w:r w:rsidRPr="0018104B">
        <w:rPr>
          <w:rFonts w:hint="eastAsia"/>
        </w:rPr>
        <w:lastRenderedPageBreak/>
        <w:t>予限期檢討妥處；受災住戶後續安置與社會救助等，亦宜由內政部及臺北縣政府依權責持續妥善處理在案。</w:t>
      </w:r>
    </w:p>
    <w:p w:rsidR="006F603C" w:rsidRPr="0018104B" w:rsidRDefault="006F603C" w:rsidP="006F603C">
      <w:pPr>
        <w:pStyle w:val="2"/>
      </w:pPr>
      <w:r w:rsidRPr="0018104B">
        <w:rPr>
          <w:rFonts w:hint="eastAsia"/>
        </w:rPr>
        <w:t>又相關主管與承辦人員刑責部分，雖經最高法院100年12月22日台上字第7084號判決</w:t>
      </w:r>
      <w:r w:rsidR="004A58D0">
        <w:rPr>
          <w:rStyle w:val="afc"/>
        </w:rPr>
        <w:footnoteReference w:id="3"/>
      </w:r>
      <w:r w:rsidRPr="0018104B">
        <w:rPr>
          <w:rFonts w:hint="eastAsia"/>
        </w:rPr>
        <w:t>無罪定讞，惟林肯大郡受災戶李岱叡等43人，分別提起國家賠償訴訟部分，法院</w:t>
      </w:r>
      <w:r w:rsidRPr="0018104B">
        <w:rPr>
          <w:rStyle w:val="afc"/>
        </w:rPr>
        <w:footnoteReference w:id="4"/>
      </w:r>
      <w:r w:rsidRPr="0018104B">
        <w:rPr>
          <w:rFonts w:hint="eastAsia"/>
        </w:rPr>
        <w:t>認為依國家賠償法第2條第2項規定及司法院大法官會議釋字第469號解釋，建築法、</w:t>
      </w:r>
      <w:r w:rsidRPr="0018104B">
        <w:t>山坡地開發建築管理辦法</w:t>
      </w:r>
      <w:r w:rsidRPr="0018104B">
        <w:rPr>
          <w:rFonts w:hint="eastAsia"/>
        </w:rPr>
        <w:t>中有關建築證照之審查、核發、取締、執行等規定，係屬法定危險防止或危險處理之行政職務，寓有保障建築物使用者生命、身體及財產安全之意旨，臺北縣政府所屬公務員對於林肯大郡建築執照之審查及發放等行為，經認定有多項缺失，所違反職務義務之法令，其法規目的具有保護面臨具體傷害之特定或可得特定之人之生命、身體及健康之利益，即屬保護他人之法律，依民法第184條第2項規定，應推定有過失，且過失與損害之發生有相當因果關係，臺北縣政府復無法舉證證明其所屬公務員無過失，自不能免其國家賠償責任。臺北縣政府</w:t>
      </w:r>
      <w:r>
        <w:rPr>
          <w:rFonts w:hint="eastAsia"/>
        </w:rPr>
        <w:t>鑒於法院已有一致性見解即判決，為避免受災戶長期爭訟，影響日常生活，</w:t>
      </w:r>
      <w:r w:rsidRPr="0018104B">
        <w:rPr>
          <w:rFonts w:hint="eastAsia"/>
        </w:rPr>
        <w:t>即採和解或法院判決後不再上訴之方式處理，賠償及和解金額達新臺幣(下同)6,114.15萬元，並於99年1月19日訂定「林肯大郡溫妮颱風災變受災戶補償要點」，針對未請求國家賠償之全毀戶每戶核發63萬元，半倒戶每戶核發10萬元，發放補償金1億3,541萬元。建商林肯建設公司亦發放慰助、救助及和解金達5億9千萬餘元。</w:t>
      </w:r>
    </w:p>
    <w:p w:rsidR="006F603C" w:rsidRPr="000F50EB" w:rsidRDefault="006F603C" w:rsidP="006F603C">
      <w:pPr>
        <w:pStyle w:val="2"/>
      </w:pPr>
      <w:r w:rsidRPr="0018104B">
        <w:rPr>
          <w:rFonts w:hint="eastAsia"/>
        </w:rPr>
        <w:lastRenderedPageBreak/>
        <w:t>再按林肯大郡災變發生後，臺北縣政府即於86年8月25日召開緊急處理會議，依臺灣省建築師公會對林肯大郡初步檢視結論，將第三區第一排(205-235單號) 80戶建物劃歸第1類：儘速拆除</w:t>
      </w:r>
      <w:r>
        <w:rPr>
          <w:rFonts w:hint="eastAsia"/>
        </w:rPr>
        <w:t>；</w:t>
      </w:r>
      <w:r w:rsidRPr="0018104B">
        <w:rPr>
          <w:rFonts w:hint="eastAsia"/>
        </w:rPr>
        <w:t>第三區</w:t>
      </w:r>
      <w:r>
        <w:rPr>
          <w:rFonts w:hint="eastAsia"/>
        </w:rPr>
        <w:t>第二排</w:t>
      </w:r>
      <w:r w:rsidRPr="0018104B">
        <w:rPr>
          <w:rFonts w:hint="eastAsia"/>
        </w:rPr>
        <w:t>80戶(173-203單號)、第三排(141-171單號)共160戶建物劃歸第2類：疏散區(共220戶)</w:t>
      </w:r>
      <w:r w:rsidRPr="0018104B">
        <w:rPr>
          <w:rStyle w:val="afc"/>
        </w:rPr>
        <w:footnoteReference w:id="5"/>
      </w:r>
      <w:r>
        <w:rPr>
          <w:rFonts w:hint="eastAsia"/>
        </w:rPr>
        <w:t>。</w:t>
      </w:r>
      <w:r w:rsidRPr="0018104B">
        <w:rPr>
          <w:rFonts w:hAnsi="標楷體" w:hint="eastAsia"/>
        </w:rPr>
        <w:t>同年10月15日</w:t>
      </w:r>
      <w:r w:rsidRPr="0018104B">
        <w:rPr>
          <w:rFonts w:hint="eastAsia"/>
        </w:rPr>
        <w:t>臺灣省建築師公會提出建物安全鑑定初步報告書，11月10日召開鑑定初步報告研討會議，獲致結論略以：第三區第一排(205-235單號)80戶</w:t>
      </w:r>
      <w:r w:rsidRPr="000F50EB">
        <w:rPr>
          <w:rFonts w:hint="eastAsia"/>
        </w:rPr>
        <w:t>為儘速拆除</w:t>
      </w:r>
      <w:r>
        <w:rPr>
          <w:rFonts w:hint="eastAsia"/>
        </w:rPr>
        <w:t>；</w:t>
      </w:r>
      <w:r w:rsidRPr="000F50EB">
        <w:rPr>
          <w:rFonts w:hint="eastAsia"/>
        </w:rPr>
        <w:t>第二區(74-80雙號、146-152雙號)</w:t>
      </w:r>
      <w:r>
        <w:rPr>
          <w:rFonts w:hint="eastAsia"/>
        </w:rPr>
        <w:t>、</w:t>
      </w:r>
      <w:r w:rsidRPr="000F50EB">
        <w:rPr>
          <w:rFonts w:hint="eastAsia"/>
        </w:rPr>
        <w:t>第三區第二排(173-203單號)共計120戶，上部結構應予拆除。臺北縣政府</w:t>
      </w:r>
      <w:r>
        <w:rPr>
          <w:rFonts w:hint="eastAsia"/>
        </w:rPr>
        <w:t>當時</w:t>
      </w:r>
      <w:r w:rsidRPr="000F50EB">
        <w:rPr>
          <w:rFonts w:hint="eastAsia"/>
        </w:rPr>
        <w:t>為搶救罹難者及</w:t>
      </w:r>
      <w:r>
        <w:rPr>
          <w:rFonts w:hint="eastAsia"/>
        </w:rPr>
        <w:t>維護</w:t>
      </w:r>
      <w:r w:rsidRPr="000F50EB">
        <w:rPr>
          <w:rFonts w:hint="eastAsia"/>
        </w:rPr>
        <w:t>災區安全，</w:t>
      </w:r>
      <w:r>
        <w:rPr>
          <w:rFonts w:hint="eastAsia"/>
        </w:rPr>
        <w:t>將</w:t>
      </w:r>
      <w:r w:rsidRPr="000F50EB">
        <w:rPr>
          <w:rFonts w:hint="eastAsia"/>
        </w:rPr>
        <w:t>第三區第一排(205-235單號)80戶受損建築物，責由林肯建</w:t>
      </w:r>
      <w:r>
        <w:rPr>
          <w:rFonts w:hint="eastAsia"/>
        </w:rPr>
        <w:t>設</w:t>
      </w:r>
      <w:r w:rsidRPr="000F50EB">
        <w:rPr>
          <w:rFonts w:hint="eastAsia"/>
        </w:rPr>
        <w:t>公司於86年8月26日完成拆除上部結構，並回填地下室。另該府自88年6月起至98年12月分階段辦理邊坡補強工程，亦委託臺北市大地工程技師公會自88年至99年底辦理大地監測作業，以掌控邊坡補強後之穩定狀況。此外，</w:t>
      </w:r>
      <w:r w:rsidRPr="000F50EB">
        <w:rPr>
          <w:rFonts w:hAnsi="標楷體" w:cs="新細明體" w:hint="eastAsia"/>
          <w:szCs w:val="32"/>
        </w:rPr>
        <w:t>林肯大郡</w:t>
      </w:r>
      <w:r w:rsidRPr="000F50EB">
        <w:rPr>
          <w:rFonts w:hint="eastAsia"/>
        </w:rPr>
        <w:t>第二區(74-80雙號、146-152雙號)之40戶受損建物，林肯建設公司業於98年底配合該府辦理第二區崩塌區邊坡整治作業</w:t>
      </w:r>
      <w:r>
        <w:rPr>
          <w:rFonts w:hint="eastAsia"/>
        </w:rPr>
        <w:t>時</w:t>
      </w:r>
      <w:r w:rsidRPr="000F50EB">
        <w:rPr>
          <w:rFonts w:hint="eastAsia"/>
        </w:rPr>
        <w:t>，拆除其中20戶上部結構，並進行下方地下室補強及回填。</w:t>
      </w:r>
    </w:p>
    <w:p w:rsidR="006F603C" w:rsidRPr="000F50EB" w:rsidRDefault="006F603C" w:rsidP="006F603C">
      <w:pPr>
        <w:pStyle w:val="2"/>
      </w:pPr>
      <w:r w:rsidRPr="000F50EB">
        <w:rPr>
          <w:rFonts w:hint="eastAsia"/>
        </w:rPr>
        <w:t>嗣88年9月21日發生九二一地震後，內政部「林肯大郡專案小組」建請行政院准予該社區比照九二一地震災後處理</w:t>
      </w:r>
      <w:r>
        <w:rPr>
          <w:rFonts w:hint="eastAsia"/>
        </w:rPr>
        <w:t>方式</w:t>
      </w:r>
      <w:r w:rsidRPr="000F50EB">
        <w:rPr>
          <w:rFonts w:hint="eastAsia"/>
        </w:rPr>
        <w:t>通案</w:t>
      </w:r>
      <w:r>
        <w:rPr>
          <w:rFonts w:hint="eastAsia"/>
        </w:rPr>
        <w:t>原則辦理</w:t>
      </w:r>
      <w:r w:rsidRPr="000F50EB">
        <w:rPr>
          <w:rFonts w:hint="eastAsia"/>
        </w:rPr>
        <w:t>，並獲行政院同意由該專案小組會同臺北縣政府專案全權處理。臺北縣政府即於89年1月24日</w:t>
      </w:r>
      <w:r w:rsidRPr="000F50EB">
        <w:rPr>
          <w:rFonts w:hint="eastAsia"/>
          <w:spacing w:val="-4"/>
        </w:rPr>
        <w:t>會同專家學者</w:t>
      </w:r>
      <w:r w:rsidRPr="000F50EB">
        <w:rPr>
          <w:rFonts w:hint="eastAsia"/>
        </w:rPr>
        <w:t>至林肯大郡現場</w:t>
      </w:r>
      <w:r w:rsidRPr="000F50EB">
        <w:rPr>
          <w:rFonts w:hint="eastAsia"/>
          <w:spacing w:val="-4"/>
        </w:rPr>
        <w:t>會勘，將</w:t>
      </w:r>
      <w:r w:rsidRPr="000F50EB">
        <w:rPr>
          <w:rFonts w:hint="eastAsia"/>
        </w:rPr>
        <w:t>第三區第一排、</w:t>
      </w:r>
      <w:r w:rsidRPr="00C57CC9">
        <w:rPr>
          <w:rFonts w:hint="eastAsia"/>
          <w:color w:val="000000" w:themeColor="text1"/>
        </w:rPr>
        <w:t>第二排</w:t>
      </w:r>
      <w:r>
        <w:rPr>
          <w:rFonts w:hint="eastAsia"/>
          <w:color w:val="000000" w:themeColor="text1"/>
        </w:rPr>
        <w:t>建物判定為全毀戶；</w:t>
      </w:r>
      <w:r w:rsidRPr="000F50EB">
        <w:rPr>
          <w:rFonts w:hint="eastAsia"/>
        </w:rPr>
        <w:t>第三區第三排</w:t>
      </w:r>
      <w:r w:rsidRPr="000F50EB">
        <w:rPr>
          <w:rFonts w:hint="eastAsia"/>
          <w:spacing w:val="-4"/>
        </w:rPr>
        <w:t>判定</w:t>
      </w:r>
      <w:r w:rsidRPr="000F50EB">
        <w:rPr>
          <w:rFonts w:hint="eastAsia"/>
        </w:rPr>
        <w:t>為半倒戶</w:t>
      </w:r>
      <w:r w:rsidRPr="000F50EB">
        <w:rPr>
          <w:rFonts w:hint="eastAsia"/>
          <w:spacing w:val="-4"/>
        </w:rPr>
        <w:t>。</w:t>
      </w:r>
      <w:r w:rsidRPr="000F50EB">
        <w:rPr>
          <w:rFonts w:hint="eastAsia"/>
        </w:rPr>
        <w:t>然第三區第三排建物全倒或半倒之</w:t>
      </w:r>
      <w:r w:rsidRPr="000F50EB">
        <w:rPr>
          <w:rFonts w:hint="eastAsia"/>
        </w:rPr>
        <w:lastRenderedPageBreak/>
        <w:t>認定爭議持續不斷，經內政部89年7月13日會議決議，由臺北縣政府督導汐止市公所辦理2次判定作業。該府乃於89年9月15日會同內政部及相關協助作業單位與專家學者再至現場會勘結果，專家學者建議林肯大郡第三區第三排為「全倒」，惟汐止市公所對於第2次判定結果改判定第三區第三排為「全倒」，認為爭議甚大，且林肯大郡災變所涉之問題，實非基層地方機關所能承擔，乃函請臺北縣政府予以核定林肯大郡三區三排比照九二一震災全倒、半倒判定案，案經臺北縣政府依九二一震災重建暫行條例第17條之1第2項規定向內政部、行政院公共工程委員會提出申請，由該2部會成立鑑定小組辦理鑑定，於90年10月9日將林肯大郡第二區、第三區第三排、第四區建物最終鑑定結果檢送臺北縣政府，建議鑑定標的為「可修繕補強」，汐止市公所爰於91年2月5日將第三區第三排最終判定為「半倒」。</w:t>
      </w:r>
    </w:p>
    <w:p w:rsidR="006F603C" w:rsidRPr="000B592C" w:rsidRDefault="006F603C" w:rsidP="006F603C">
      <w:pPr>
        <w:pStyle w:val="2"/>
      </w:pPr>
      <w:r w:rsidRPr="00B81919">
        <w:rPr>
          <w:rFonts w:hint="eastAsia"/>
        </w:rPr>
        <w:t>另林肯建設公司於88年11月間，</w:t>
      </w:r>
      <w:r>
        <w:rPr>
          <w:rFonts w:hint="eastAsia"/>
        </w:rPr>
        <w:t>雖</w:t>
      </w:r>
      <w:r w:rsidRPr="00B81919">
        <w:rPr>
          <w:rFonts w:hint="eastAsia"/>
        </w:rPr>
        <w:t>曾提出</w:t>
      </w:r>
      <w:r>
        <w:rPr>
          <w:rFonts w:hint="eastAsia"/>
        </w:rPr>
        <w:t>第三區第三排及第四區</w:t>
      </w:r>
      <w:r w:rsidRPr="00B81919">
        <w:rPr>
          <w:rFonts w:hint="eastAsia"/>
        </w:rPr>
        <w:t>建物結構補強計畫，並經臺北縣政府委請四大公會審查通過，惟</w:t>
      </w:r>
      <w:r>
        <w:rPr>
          <w:rFonts w:hint="eastAsia"/>
        </w:rPr>
        <w:t>嗣後</w:t>
      </w:r>
      <w:r w:rsidRPr="00B81919">
        <w:rPr>
          <w:rFonts w:hint="eastAsia"/>
        </w:rPr>
        <w:t>林肯建設公司</w:t>
      </w:r>
      <w:r>
        <w:rPr>
          <w:rFonts w:hint="eastAsia"/>
        </w:rPr>
        <w:t>並</w:t>
      </w:r>
      <w:r w:rsidRPr="00B81919">
        <w:rPr>
          <w:rFonts w:hint="eastAsia"/>
        </w:rPr>
        <w:t>未辦理補強。嗣臺北縣政府於91年4月26日</w:t>
      </w:r>
      <w:r w:rsidRPr="00D6707F">
        <w:rPr>
          <w:rStyle w:val="afc"/>
        </w:rPr>
        <w:footnoteReference w:id="6"/>
      </w:r>
      <w:r w:rsidRPr="00B81919">
        <w:rPr>
          <w:rFonts w:hint="eastAsia"/>
        </w:rPr>
        <w:t>通知住戶儘速依財團法人九二一震災基金會規定，備妥資料申請「築巢專案</w:t>
      </w:r>
      <w:r w:rsidRPr="00B81919">
        <w:rPr>
          <w:rFonts w:hAnsi="標楷體" w:hint="eastAsia"/>
        </w:rPr>
        <w:t>－</w:t>
      </w:r>
      <w:r w:rsidRPr="00B81919">
        <w:rPr>
          <w:rFonts w:hint="eastAsia"/>
        </w:rPr>
        <w:t>協助集合式住宅擬定修繕補強計畫書方案」，惟住戶並未提出修繕補強計畫，</w:t>
      </w:r>
      <w:r>
        <w:rPr>
          <w:rFonts w:hint="eastAsia"/>
        </w:rPr>
        <w:t>嗣後該府於98年及99年間雖辦理現場會勘，並將住戶意見轉知林肯建設公司，惟該公司回復表示：</w:t>
      </w:r>
      <w:r>
        <w:rPr>
          <w:rFonts w:hAnsi="標楷體" w:hint="eastAsia"/>
        </w:rPr>
        <w:t>「</w:t>
      </w:r>
      <w:r>
        <w:rPr>
          <w:rFonts w:hint="eastAsia"/>
        </w:rPr>
        <w:t>追加工程部分，實非本公司能力所及</w:t>
      </w:r>
      <w:r>
        <w:rPr>
          <w:rFonts w:hAnsi="標楷體" w:hint="eastAsia"/>
        </w:rPr>
        <w:t>」</w:t>
      </w:r>
      <w:r>
        <w:rPr>
          <w:rFonts w:hint="eastAsia"/>
        </w:rPr>
        <w:t>等語，該</w:t>
      </w:r>
      <w:r w:rsidRPr="00B81919">
        <w:rPr>
          <w:rFonts w:hint="eastAsia"/>
        </w:rPr>
        <w:t>府亦未督促林肯建設公司負責修復。</w:t>
      </w:r>
      <w:r>
        <w:rPr>
          <w:rFonts w:hint="eastAsia"/>
        </w:rPr>
        <w:t>至</w:t>
      </w:r>
      <w:r w:rsidRPr="00B81919">
        <w:rPr>
          <w:rFonts w:hint="eastAsia"/>
        </w:rPr>
        <w:t>於</w:t>
      </w:r>
      <w:r w:rsidRPr="00C767CC">
        <w:rPr>
          <w:rFonts w:hint="eastAsia"/>
        </w:rPr>
        <w:t>第三區第二排</w:t>
      </w:r>
      <w:r w:rsidRPr="00C57CC9">
        <w:rPr>
          <w:rFonts w:hint="eastAsia"/>
        </w:rPr>
        <w:t>(173-203單號)</w:t>
      </w:r>
      <w:r>
        <w:rPr>
          <w:rFonts w:hint="eastAsia"/>
        </w:rPr>
        <w:t>建物，依上開86</w:t>
      </w:r>
      <w:r w:rsidRPr="004B6946">
        <w:rPr>
          <w:rFonts w:hint="eastAsia"/>
        </w:rPr>
        <w:t>年10月15日臺灣省建築師公會提出建物安全鑑</w:t>
      </w:r>
      <w:r w:rsidRPr="004B6946">
        <w:rPr>
          <w:rFonts w:hint="eastAsia"/>
        </w:rPr>
        <w:lastRenderedPageBreak/>
        <w:t>定報告</w:t>
      </w:r>
      <w:r>
        <w:rPr>
          <w:rFonts w:hint="eastAsia"/>
        </w:rPr>
        <w:t>結論</w:t>
      </w:r>
      <w:r w:rsidRPr="004B6946">
        <w:rPr>
          <w:rFonts w:hint="eastAsia"/>
        </w:rPr>
        <w:t>，</w:t>
      </w:r>
      <w:r>
        <w:rPr>
          <w:rFonts w:hint="eastAsia"/>
        </w:rPr>
        <w:t>認為該等建物除基礎外，</w:t>
      </w:r>
      <w:r w:rsidRPr="004B6946">
        <w:rPr>
          <w:rFonts w:hint="eastAsia"/>
        </w:rPr>
        <w:t>上部結構應予拆除</w:t>
      </w:r>
      <w:r>
        <w:rPr>
          <w:rFonts w:hint="eastAsia"/>
        </w:rPr>
        <w:t>，</w:t>
      </w:r>
      <w:r w:rsidRPr="00B81919">
        <w:rPr>
          <w:rFonts w:hint="eastAsia"/>
        </w:rPr>
        <w:t>臺北縣政府</w:t>
      </w:r>
      <w:r>
        <w:rPr>
          <w:rFonts w:hint="eastAsia"/>
        </w:rPr>
        <w:t>雖依建築法第81條規定通知所有權人及使用人停止使用，惟因林肯建設公司提出</w:t>
      </w:r>
      <w:r w:rsidRPr="00B81919">
        <w:rPr>
          <w:rFonts w:hAnsi="標楷體" w:hint="eastAsia"/>
        </w:rPr>
        <w:t>「</w:t>
      </w:r>
      <w:r>
        <w:rPr>
          <w:rFonts w:hint="eastAsia"/>
        </w:rPr>
        <w:t>待拆建物之物權尚未解決前行政暫不介入原則</w:t>
      </w:r>
      <w:r w:rsidRPr="00B81919">
        <w:rPr>
          <w:rFonts w:hAnsi="標楷體" w:hint="eastAsia"/>
        </w:rPr>
        <w:t>」</w:t>
      </w:r>
      <w:r>
        <w:rPr>
          <w:rFonts w:hint="eastAsia"/>
        </w:rPr>
        <w:t>請求，經該府函詢臺灣省建築師公會回復以「僅有危險之虞並無立即性」，遂於87年6月25日</w:t>
      </w:r>
      <w:r>
        <w:rPr>
          <w:rStyle w:val="afc"/>
        </w:rPr>
        <w:footnoteReference w:id="7"/>
      </w:r>
      <w:r>
        <w:rPr>
          <w:rFonts w:hint="eastAsia"/>
        </w:rPr>
        <w:t>函復內政部略以：「仍暫准將原計畫拆除之120戶房屋一併納入整治計畫方案，審慎依法研處辦理。」該府於</w:t>
      </w:r>
      <w:r w:rsidRPr="000B592C">
        <w:rPr>
          <w:rFonts w:hint="eastAsia"/>
        </w:rPr>
        <w:t>99年11月12日</w:t>
      </w:r>
      <w:r>
        <w:rPr>
          <w:rStyle w:val="afc"/>
        </w:rPr>
        <w:footnoteReference w:id="8"/>
      </w:r>
      <w:r w:rsidRPr="000B592C">
        <w:rPr>
          <w:rFonts w:hint="eastAsia"/>
        </w:rPr>
        <w:t>函復</w:t>
      </w:r>
      <w:r>
        <w:rPr>
          <w:rFonts w:hint="eastAsia"/>
        </w:rPr>
        <w:t>住戶陳情協助辦理第三區整治補強時則表示</w:t>
      </w:r>
      <w:r w:rsidRPr="000B592C">
        <w:rPr>
          <w:rFonts w:hint="eastAsia"/>
        </w:rPr>
        <w:t>：「依建築法第77條及公寓大廈管理條例第11條之規定，建築物及共用部分之管理維護，應由區分所有權人共同維護修繕。…建議應由建築物所有權人與林肯建設公司進行協調，或自行維護修繕，再循司法途徑向林肯建設公司求償。」</w:t>
      </w:r>
    </w:p>
    <w:p w:rsidR="006F603C" w:rsidRDefault="006F603C" w:rsidP="006F603C">
      <w:pPr>
        <w:pStyle w:val="2"/>
      </w:pPr>
      <w:r>
        <w:rPr>
          <w:rFonts w:hint="eastAsia"/>
        </w:rPr>
        <w:t>惟按</w:t>
      </w:r>
      <w:r w:rsidRPr="00BA7C2E">
        <w:rPr>
          <w:rFonts w:hint="eastAsia"/>
        </w:rPr>
        <w:t>臺北縣政府</w:t>
      </w:r>
      <w:r>
        <w:rPr>
          <w:rFonts w:hint="eastAsia"/>
        </w:rPr>
        <w:t>業經法院判決認定，須就</w:t>
      </w:r>
      <w:r>
        <w:rPr>
          <w:rFonts w:hAnsi="標楷體" w:hint="eastAsia"/>
        </w:rPr>
        <w:t>林肯大郡災變</w:t>
      </w:r>
      <w:r>
        <w:rPr>
          <w:rFonts w:hint="eastAsia"/>
        </w:rPr>
        <w:t>負擔</w:t>
      </w:r>
      <w:r w:rsidRPr="00747800">
        <w:rPr>
          <w:rFonts w:hAnsi="標楷體" w:hint="eastAsia"/>
          <w:szCs w:val="32"/>
        </w:rPr>
        <w:t>國家賠償責任</w:t>
      </w:r>
      <w:r>
        <w:rPr>
          <w:rFonts w:hAnsi="標楷體" w:hint="eastAsia"/>
          <w:szCs w:val="32"/>
        </w:rPr>
        <w:t>，亦即除建商之違法行為外，</w:t>
      </w:r>
      <w:r w:rsidRPr="00BA7C2E">
        <w:rPr>
          <w:rFonts w:hint="eastAsia"/>
        </w:rPr>
        <w:t>臺北縣政府</w:t>
      </w:r>
      <w:r>
        <w:rPr>
          <w:rFonts w:hint="eastAsia"/>
        </w:rPr>
        <w:t>當時</w:t>
      </w:r>
      <w:r w:rsidRPr="00747800">
        <w:rPr>
          <w:rFonts w:hAnsi="標楷體" w:hint="eastAsia"/>
          <w:szCs w:val="32"/>
        </w:rPr>
        <w:t>建照審查</w:t>
      </w:r>
      <w:r>
        <w:rPr>
          <w:rFonts w:hAnsi="標楷體" w:hint="eastAsia"/>
          <w:szCs w:val="32"/>
        </w:rPr>
        <w:t>與</w:t>
      </w:r>
      <w:r w:rsidRPr="00747800">
        <w:rPr>
          <w:rFonts w:hAnsi="標楷體" w:hint="eastAsia"/>
          <w:szCs w:val="32"/>
        </w:rPr>
        <w:t>發放等</w:t>
      </w:r>
      <w:r>
        <w:rPr>
          <w:rFonts w:hAnsi="標楷體" w:hint="eastAsia"/>
          <w:szCs w:val="32"/>
        </w:rPr>
        <w:t>行政違失行為，亦為造成災變的主要原因。因此，</w:t>
      </w:r>
      <w:r w:rsidRPr="005868C6">
        <w:rPr>
          <w:rFonts w:hint="eastAsia"/>
        </w:rPr>
        <w:t>臺北縣政府</w:t>
      </w:r>
      <w:r>
        <w:rPr>
          <w:rFonts w:hint="eastAsia"/>
        </w:rPr>
        <w:t>與</w:t>
      </w:r>
      <w:r>
        <w:rPr>
          <w:rFonts w:hAnsi="標楷體" w:hint="eastAsia"/>
          <w:szCs w:val="32"/>
        </w:rPr>
        <w:t>建商</w:t>
      </w:r>
      <w:r>
        <w:rPr>
          <w:rFonts w:hint="eastAsia"/>
        </w:rPr>
        <w:t>應就</w:t>
      </w:r>
      <w:r>
        <w:rPr>
          <w:rFonts w:hAnsi="標楷體" w:hint="eastAsia"/>
        </w:rPr>
        <w:t>林肯大郡</w:t>
      </w:r>
      <w:r>
        <w:rPr>
          <w:rFonts w:hint="eastAsia"/>
        </w:rPr>
        <w:t>災損賠償與災後重建共同負起責任，對於受損</w:t>
      </w:r>
      <w:r w:rsidRPr="0018104B">
        <w:rPr>
          <w:rFonts w:hint="eastAsia"/>
        </w:rPr>
        <w:t>建物</w:t>
      </w:r>
      <w:r>
        <w:rPr>
          <w:rFonts w:hint="eastAsia"/>
        </w:rPr>
        <w:t>之處理，尚難以</w:t>
      </w:r>
      <w:r w:rsidRPr="0018104B">
        <w:rPr>
          <w:rFonts w:hint="eastAsia"/>
        </w:rPr>
        <w:t>建築法第77條規定</w:t>
      </w:r>
      <w:r>
        <w:rPr>
          <w:rFonts w:hint="eastAsia"/>
        </w:rPr>
        <w:t>，要求</w:t>
      </w:r>
      <w:r w:rsidRPr="0018104B">
        <w:rPr>
          <w:rFonts w:hint="eastAsia"/>
        </w:rPr>
        <w:t>所有權人、使用人</w:t>
      </w:r>
      <w:r>
        <w:rPr>
          <w:rFonts w:hint="eastAsia"/>
        </w:rPr>
        <w:t>負責</w:t>
      </w:r>
      <w:r>
        <w:rPr>
          <w:rFonts w:hAnsi="標楷體" w:hint="eastAsia"/>
          <w:szCs w:val="32"/>
        </w:rPr>
        <w:t>。</w:t>
      </w:r>
      <w:r w:rsidRPr="005868C6">
        <w:rPr>
          <w:rFonts w:hint="eastAsia"/>
        </w:rPr>
        <w:t>臺北縣政府</w:t>
      </w:r>
      <w:r>
        <w:rPr>
          <w:rFonts w:hint="eastAsia"/>
        </w:rPr>
        <w:t>於</w:t>
      </w:r>
      <w:r>
        <w:rPr>
          <w:rFonts w:hAnsi="標楷體" w:hint="eastAsia"/>
          <w:szCs w:val="32"/>
        </w:rPr>
        <w:t>災變後雖</w:t>
      </w:r>
      <w:r>
        <w:rPr>
          <w:rFonts w:hint="eastAsia"/>
        </w:rPr>
        <w:t>已給予受災戶相當</w:t>
      </w:r>
      <w:r w:rsidRPr="0018104B">
        <w:rPr>
          <w:rFonts w:hint="eastAsia"/>
        </w:rPr>
        <w:t>賠償</w:t>
      </w:r>
      <w:r>
        <w:rPr>
          <w:rFonts w:hint="eastAsia"/>
        </w:rPr>
        <w:t>或補償，並分階段進行</w:t>
      </w:r>
      <w:r>
        <w:rPr>
          <w:rFonts w:hAnsi="標楷體" w:hint="eastAsia"/>
        </w:rPr>
        <w:t>林肯大郡災變</w:t>
      </w:r>
      <w:r>
        <w:rPr>
          <w:rFonts w:hint="eastAsia"/>
        </w:rPr>
        <w:t>邊坡補強工程，以及監測補強後之穩定狀況，同時</w:t>
      </w:r>
      <w:r w:rsidRPr="00C767CC">
        <w:rPr>
          <w:rFonts w:hint="eastAsia"/>
        </w:rPr>
        <w:t>責由林肯建</w:t>
      </w:r>
      <w:r>
        <w:rPr>
          <w:rFonts w:hint="eastAsia"/>
        </w:rPr>
        <w:t>設</w:t>
      </w:r>
      <w:r w:rsidRPr="00C767CC">
        <w:rPr>
          <w:rFonts w:hint="eastAsia"/>
        </w:rPr>
        <w:t>公司</w:t>
      </w:r>
      <w:r>
        <w:rPr>
          <w:rFonts w:hint="eastAsia"/>
        </w:rPr>
        <w:t>將受損嚴重之部分</w:t>
      </w:r>
      <w:r w:rsidRPr="00C767CC">
        <w:rPr>
          <w:rFonts w:hint="eastAsia"/>
        </w:rPr>
        <w:t>建物拆除</w:t>
      </w:r>
      <w:r>
        <w:rPr>
          <w:rFonts w:hint="eastAsia"/>
        </w:rPr>
        <w:t>與</w:t>
      </w:r>
      <w:r w:rsidRPr="00C767CC">
        <w:rPr>
          <w:rFonts w:hint="eastAsia"/>
          <w:spacing w:val="-6"/>
        </w:rPr>
        <w:t>地下室補強及回填作業</w:t>
      </w:r>
      <w:r>
        <w:rPr>
          <w:rFonts w:hint="eastAsia"/>
          <w:spacing w:val="-6"/>
        </w:rPr>
        <w:t>，惟就未拆除之</w:t>
      </w:r>
      <w:r>
        <w:rPr>
          <w:rFonts w:hint="eastAsia"/>
        </w:rPr>
        <w:t>受損建物</w:t>
      </w:r>
      <w:r w:rsidRPr="00B81919">
        <w:rPr>
          <w:rFonts w:hint="eastAsia"/>
        </w:rPr>
        <w:t>結構補強</w:t>
      </w:r>
      <w:r>
        <w:rPr>
          <w:rFonts w:hint="eastAsia"/>
        </w:rPr>
        <w:t>部分，迄今仍未獲妥善解決，尤以</w:t>
      </w:r>
      <w:r w:rsidRPr="00C767CC">
        <w:rPr>
          <w:rFonts w:hint="eastAsia"/>
        </w:rPr>
        <w:t>第三區第二排</w:t>
      </w:r>
      <w:r>
        <w:rPr>
          <w:rFonts w:hint="eastAsia"/>
        </w:rPr>
        <w:t>建物，原先判定</w:t>
      </w:r>
      <w:r w:rsidRPr="00E70719">
        <w:rPr>
          <w:rFonts w:hint="eastAsia"/>
        </w:rPr>
        <w:t>上部結構應予拆除</w:t>
      </w:r>
      <w:r>
        <w:rPr>
          <w:rFonts w:hint="eastAsia"/>
        </w:rPr>
        <w:t>，並</w:t>
      </w:r>
      <w:r w:rsidRPr="00EB5B75">
        <w:rPr>
          <w:rFonts w:hint="eastAsia"/>
        </w:rPr>
        <w:t>列為全倒</w:t>
      </w:r>
      <w:r w:rsidRPr="00EB5B75">
        <w:rPr>
          <w:rFonts w:hAnsi="標楷體" w:hint="eastAsia"/>
        </w:rPr>
        <w:t>(</w:t>
      </w:r>
      <w:r w:rsidRPr="00EB5B75">
        <w:rPr>
          <w:rFonts w:hint="eastAsia"/>
        </w:rPr>
        <w:t>全毀</w:t>
      </w:r>
      <w:r w:rsidRPr="00EB5B75">
        <w:rPr>
          <w:rFonts w:hAnsi="標楷體" w:hint="eastAsia"/>
        </w:rPr>
        <w:t>)</w:t>
      </w:r>
      <w:r w:rsidRPr="00EB5B75">
        <w:rPr>
          <w:rFonts w:hint="eastAsia"/>
        </w:rPr>
        <w:t>戶，</w:t>
      </w:r>
      <w:r>
        <w:rPr>
          <w:rFonts w:hint="eastAsia"/>
        </w:rPr>
        <w:t>迄今並未執行，亦未依</w:t>
      </w:r>
      <w:r>
        <w:t>九二一</w:t>
      </w:r>
      <w:r w:rsidRPr="0018104B">
        <w:rPr>
          <w:rFonts w:hint="eastAsia"/>
        </w:rPr>
        <w:t>震災重建暫行條例第</w:t>
      </w:r>
      <w:r w:rsidRPr="0018104B">
        <w:t>17</w:t>
      </w:r>
      <w:r w:rsidRPr="0018104B">
        <w:rPr>
          <w:rFonts w:hint="eastAsia"/>
        </w:rPr>
        <w:lastRenderedPageBreak/>
        <w:t>條之</w:t>
      </w:r>
      <w:r w:rsidRPr="0018104B">
        <w:t>1</w:t>
      </w:r>
      <w:r w:rsidRPr="0018104B">
        <w:rPr>
          <w:rFonts w:hAnsi="標楷體" w:hint="eastAsia"/>
        </w:rPr>
        <w:t>規定</w:t>
      </w:r>
      <w:r>
        <w:rPr>
          <w:rFonts w:hint="eastAsia"/>
        </w:rPr>
        <w:t>申請</w:t>
      </w:r>
      <w:r w:rsidRPr="00024D94">
        <w:rPr>
          <w:rFonts w:hint="eastAsia"/>
        </w:rPr>
        <w:t>鑑定</w:t>
      </w:r>
      <w:r>
        <w:rPr>
          <w:rFonts w:hint="eastAsia"/>
        </w:rPr>
        <w:t>，以確定該建物之結構安全狀況，嗣後</w:t>
      </w:r>
      <w:r w:rsidRPr="00A01104">
        <w:rPr>
          <w:rFonts w:hint="eastAsia"/>
        </w:rPr>
        <w:t>新北市政府</w:t>
      </w:r>
      <w:r>
        <w:rPr>
          <w:rFonts w:hint="eastAsia"/>
        </w:rPr>
        <w:t>於</w:t>
      </w:r>
      <w:r w:rsidRPr="00A01104">
        <w:rPr>
          <w:rFonts w:hint="eastAsia"/>
        </w:rPr>
        <w:t>104年7月17日</w:t>
      </w:r>
      <w:r>
        <w:rPr>
          <w:rFonts w:hint="eastAsia"/>
        </w:rPr>
        <w:t>雖再委請</w:t>
      </w:r>
      <w:r w:rsidRPr="00D1353A">
        <w:rPr>
          <w:rFonts w:hint="eastAsia"/>
        </w:rPr>
        <w:t>專家評估認為並無立即性危險</w:t>
      </w:r>
      <w:r>
        <w:rPr>
          <w:rFonts w:hint="eastAsia"/>
        </w:rPr>
        <w:t>，</w:t>
      </w:r>
      <w:r w:rsidRPr="00D1353A">
        <w:rPr>
          <w:rFonts w:hint="eastAsia"/>
        </w:rPr>
        <w:t>惟專家</w:t>
      </w:r>
      <w:r>
        <w:rPr>
          <w:rFonts w:hint="eastAsia"/>
        </w:rPr>
        <w:t>仍提出</w:t>
      </w:r>
      <w:r w:rsidRPr="00D1353A">
        <w:rPr>
          <w:rFonts w:hint="eastAsia"/>
        </w:rPr>
        <w:t>安全及耐震有疑慮</w:t>
      </w:r>
      <w:r>
        <w:rPr>
          <w:rFonts w:hint="eastAsia"/>
        </w:rPr>
        <w:t>，以及</w:t>
      </w:r>
      <w:r w:rsidRPr="00D1353A">
        <w:rPr>
          <w:rFonts w:hint="eastAsia"/>
        </w:rPr>
        <w:t>景觀不佳</w:t>
      </w:r>
      <w:r>
        <w:rPr>
          <w:rFonts w:hint="eastAsia"/>
        </w:rPr>
        <w:t>與</w:t>
      </w:r>
      <w:r w:rsidRPr="00D1353A">
        <w:rPr>
          <w:rFonts w:hint="eastAsia"/>
        </w:rPr>
        <w:t>髒亂</w:t>
      </w:r>
      <w:r>
        <w:rPr>
          <w:rFonts w:hint="eastAsia"/>
        </w:rPr>
        <w:t>應予</w:t>
      </w:r>
      <w:r w:rsidRPr="00D1353A">
        <w:rPr>
          <w:rFonts w:hint="eastAsia"/>
        </w:rPr>
        <w:t>改善之</w:t>
      </w:r>
      <w:r>
        <w:rPr>
          <w:rFonts w:hint="eastAsia"/>
        </w:rPr>
        <w:t>建議，</w:t>
      </w:r>
      <w:r w:rsidRPr="00573B81">
        <w:rPr>
          <w:rFonts w:hint="eastAsia"/>
        </w:rPr>
        <w:t>顯示</w:t>
      </w:r>
      <w:r>
        <w:rPr>
          <w:rFonts w:hint="eastAsia"/>
        </w:rPr>
        <w:t>該等</w:t>
      </w:r>
      <w:r w:rsidRPr="00573B81">
        <w:rPr>
          <w:rFonts w:hint="eastAsia"/>
        </w:rPr>
        <w:t>建物</w:t>
      </w:r>
      <w:r>
        <w:rPr>
          <w:rFonts w:hint="eastAsia"/>
        </w:rPr>
        <w:t>於災變發生後迄今已</w:t>
      </w:r>
      <w:r w:rsidRPr="00573B81">
        <w:rPr>
          <w:rFonts w:hint="eastAsia"/>
        </w:rPr>
        <w:t>荒廢逾18年，</w:t>
      </w:r>
      <w:r>
        <w:rPr>
          <w:rFonts w:hint="eastAsia"/>
        </w:rPr>
        <w:t>長期處於結構安全狀況不明與待處理之狀態，更衍生</w:t>
      </w:r>
      <w:r w:rsidRPr="00573B81">
        <w:rPr>
          <w:rFonts w:hint="eastAsia"/>
        </w:rPr>
        <w:t>公共安全及公共衛生</w:t>
      </w:r>
      <w:r>
        <w:rPr>
          <w:rFonts w:hint="eastAsia"/>
        </w:rPr>
        <w:t>問題，亟待解決。</w:t>
      </w:r>
    </w:p>
    <w:p w:rsidR="00286B1B" w:rsidRDefault="006F603C" w:rsidP="006F603C">
      <w:pPr>
        <w:pStyle w:val="2"/>
      </w:pPr>
      <w:r>
        <w:rPr>
          <w:rFonts w:hint="eastAsia"/>
        </w:rPr>
        <w:t>綜上所述，新北市政府依上開</w:t>
      </w:r>
      <w:r w:rsidRPr="0018104B">
        <w:rPr>
          <w:rFonts w:hint="eastAsia"/>
        </w:rPr>
        <w:t>建築法第77條第2項</w:t>
      </w:r>
      <w:r>
        <w:rPr>
          <w:rFonts w:hint="eastAsia"/>
        </w:rPr>
        <w:t>、</w:t>
      </w:r>
      <w:r w:rsidRPr="0018104B">
        <w:rPr>
          <w:rFonts w:hint="eastAsia"/>
        </w:rPr>
        <w:t>第81條第1項規定</w:t>
      </w:r>
      <w:r>
        <w:rPr>
          <w:rFonts w:hint="eastAsia"/>
        </w:rPr>
        <w:t>及內政部</w:t>
      </w:r>
      <w:r w:rsidRPr="00677FF8">
        <w:rPr>
          <w:rFonts w:hint="eastAsia"/>
        </w:rPr>
        <w:t>91年1月9日</w:t>
      </w:r>
      <w:r>
        <w:rPr>
          <w:rFonts w:hint="eastAsia"/>
        </w:rPr>
        <w:t>函釋意旨，基於維護</w:t>
      </w:r>
      <w:r w:rsidRPr="00677FF8">
        <w:rPr>
          <w:rFonts w:hint="eastAsia"/>
        </w:rPr>
        <w:t>公共安全</w:t>
      </w:r>
      <w:r>
        <w:rPr>
          <w:rFonts w:hint="eastAsia"/>
        </w:rPr>
        <w:t>與公共衛生之責任，對於林肯大郡</w:t>
      </w:r>
      <w:r w:rsidRPr="00677FF8">
        <w:rPr>
          <w:rFonts w:hint="eastAsia"/>
        </w:rPr>
        <w:t>災</w:t>
      </w:r>
      <w:r>
        <w:rPr>
          <w:rFonts w:hint="eastAsia"/>
        </w:rPr>
        <w:t>變受</w:t>
      </w:r>
      <w:r w:rsidRPr="00677FF8">
        <w:rPr>
          <w:rFonts w:hint="eastAsia"/>
        </w:rPr>
        <w:t>損</w:t>
      </w:r>
      <w:r>
        <w:rPr>
          <w:rFonts w:hint="eastAsia"/>
        </w:rPr>
        <w:t>之建物，延宕多年</w:t>
      </w:r>
      <w:r w:rsidR="00656EF8">
        <w:rPr>
          <w:rFonts w:hint="eastAsia"/>
        </w:rPr>
        <w:t>卻</w:t>
      </w:r>
      <w:r>
        <w:rPr>
          <w:rFonts w:hint="eastAsia"/>
        </w:rPr>
        <w:t>未能本於職權主動積極</w:t>
      </w:r>
      <w:r w:rsidR="004A58D0">
        <w:rPr>
          <w:rFonts w:hint="eastAsia"/>
        </w:rPr>
        <w:t>做</w:t>
      </w:r>
      <w:r>
        <w:rPr>
          <w:rFonts w:hint="eastAsia"/>
        </w:rPr>
        <w:t>適當處置，以</w:t>
      </w:r>
      <w:r w:rsidRPr="006B029F">
        <w:rPr>
          <w:rFonts w:hint="eastAsia"/>
        </w:rPr>
        <w:t>排除</w:t>
      </w:r>
      <w:r>
        <w:rPr>
          <w:rFonts w:hint="eastAsia"/>
        </w:rPr>
        <w:t>再次引發災變造成生命財產損失之疑慮，</w:t>
      </w:r>
      <w:r w:rsidR="004A58D0">
        <w:rPr>
          <w:rFonts w:hint="eastAsia"/>
        </w:rPr>
        <w:t>亦</w:t>
      </w:r>
      <w:r w:rsidR="00656EF8">
        <w:rPr>
          <w:rFonts w:hint="eastAsia"/>
        </w:rPr>
        <w:t>未能</w:t>
      </w:r>
      <w:r w:rsidRPr="00177170">
        <w:rPr>
          <w:rFonts w:hint="eastAsia"/>
        </w:rPr>
        <w:t>有效紓解災區受災戶長年之民怨</w:t>
      </w:r>
      <w:r>
        <w:rPr>
          <w:rFonts w:hint="eastAsia"/>
        </w:rPr>
        <w:t>，實有未當，</w:t>
      </w:r>
      <w:bookmarkStart w:id="42" w:name="_Toc524902730"/>
      <w:bookmarkEnd w:id="35"/>
      <w:bookmarkEnd w:id="36"/>
      <w:bookmarkEnd w:id="37"/>
      <w:bookmarkEnd w:id="38"/>
      <w:bookmarkEnd w:id="39"/>
      <w:bookmarkEnd w:id="40"/>
      <w:r w:rsidR="000512D1">
        <w:rPr>
          <w:rFonts w:hint="eastAsia"/>
        </w:rPr>
        <w:t>爰依監察法第24條</w:t>
      </w:r>
      <w:r w:rsidR="000512D1" w:rsidRPr="000512D1">
        <w:rPr>
          <w:rFonts w:hint="eastAsia"/>
        </w:rPr>
        <w:t>規定</w:t>
      </w:r>
      <w:r w:rsidR="000512D1">
        <w:rPr>
          <w:rFonts w:hint="eastAsia"/>
        </w:rPr>
        <w:t>提案糾正，移送行政院轉飭所屬確實檢討改善見復</w:t>
      </w:r>
      <w:r w:rsidR="00286B1B">
        <w:rPr>
          <w:rFonts w:hint="eastAsia"/>
        </w:rPr>
        <w:t>。</w:t>
      </w:r>
    </w:p>
    <w:p w:rsidR="00286B1B" w:rsidRDefault="00286B1B" w:rsidP="00286B1B">
      <w:pPr>
        <w:pStyle w:val="af"/>
        <w:rPr>
          <w:rFonts w:hAnsi="標楷體"/>
          <w:bCs/>
        </w:rPr>
      </w:pPr>
      <w:bookmarkStart w:id="43" w:name="_Toc524895649"/>
      <w:bookmarkStart w:id="44" w:name="_Toc524896195"/>
      <w:bookmarkStart w:id="45" w:name="_Toc524896225"/>
      <w:bookmarkEnd w:id="42"/>
      <w:bookmarkEnd w:id="43"/>
      <w:bookmarkEnd w:id="44"/>
      <w:bookmarkEnd w:id="45"/>
    </w:p>
    <w:sectPr w:rsidR="00286B1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B42" w:rsidRDefault="00754B42">
      <w:r>
        <w:separator/>
      </w:r>
    </w:p>
  </w:endnote>
  <w:endnote w:type="continuationSeparator" w:id="0">
    <w:p w:rsidR="00754B42" w:rsidRDefault="00754B42">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HiddenHorzOCR">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40" w:rsidRDefault="0025584C">
    <w:pPr>
      <w:pStyle w:val="af3"/>
      <w:framePr w:wrap="around" w:vAnchor="text" w:hAnchor="margin" w:xAlign="center" w:y="1"/>
      <w:rPr>
        <w:rStyle w:val="ac"/>
        <w:sz w:val="24"/>
      </w:rPr>
    </w:pPr>
    <w:r>
      <w:rPr>
        <w:rStyle w:val="ac"/>
        <w:sz w:val="24"/>
      </w:rPr>
      <w:fldChar w:fldCharType="begin"/>
    </w:r>
    <w:r w:rsidR="00080040">
      <w:rPr>
        <w:rStyle w:val="ac"/>
        <w:sz w:val="24"/>
      </w:rPr>
      <w:instrText xml:space="preserve">PAGE  </w:instrText>
    </w:r>
    <w:r>
      <w:rPr>
        <w:rStyle w:val="ac"/>
        <w:sz w:val="24"/>
      </w:rPr>
      <w:fldChar w:fldCharType="separate"/>
    </w:r>
    <w:r w:rsidR="00AD49B2">
      <w:rPr>
        <w:rStyle w:val="ac"/>
        <w:noProof/>
        <w:sz w:val="24"/>
      </w:rPr>
      <w:t>8</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B42" w:rsidRDefault="00754B42">
      <w:r>
        <w:separator/>
      </w:r>
    </w:p>
  </w:footnote>
  <w:footnote w:type="continuationSeparator" w:id="0">
    <w:p w:rsidR="00754B42" w:rsidRDefault="00754B42">
      <w:r>
        <w:continuationSeparator/>
      </w:r>
    </w:p>
  </w:footnote>
  <w:footnote w:id="1">
    <w:p w:rsidR="006F603C" w:rsidRPr="00C040A9" w:rsidRDefault="006F603C" w:rsidP="006F603C">
      <w:pPr>
        <w:pStyle w:val="afa"/>
        <w:rPr>
          <w:rFonts w:ascii="標楷體" w:eastAsia="標楷體" w:hAnsi="標楷體"/>
        </w:rPr>
      </w:pPr>
      <w:r w:rsidRPr="00C040A9">
        <w:rPr>
          <w:rStyle w:val="afc"/>
          <w:rFonts w:ascii="標楷體" w:eastAsia="標楷體" w:hAnsi="標楷體"/>
        </w:rPr>
        <w:footnoteRef/>
      </w:r>
      <w:r w:rsidRPr="00C040A9">
        <w:rPr>
          <w:rFonts w:ascii="標楷體" w:eastAsia="標楷體" w:hAnsi="標楷體"/>
        </w:rPr>
        <w:t xml:space="preserve"> </w:t>
      </w:r>
      <w:r w:rsidRPr="00C040A9">
        <w:rPr>
          <w:rFonts w:ascii="標楷體" w:eastAsia="標楷體" w:hAnsi="標楷體" w:hint="eastAsia"/>
        </w:rPr>
        <w:t>內政部88年9月30日台(88)內社字第8885465號函。</w:t>
      </w:r>
    </w:p>
  </w:footnote>
  <w:footnote w:id="2">
    <w:p w:rsidR="006F603C" w:rsidRPr="00C040A9" w:rsidRDefault="006F603C" w:rsidP="006F603C">
      <w:pPr>
        <w:pStyle w:val="afa"/>
        <w:ind w:left="220" w:hangingChars="100" w:hanging="220"/>
        <w:jc w:val="both"/>
        <w:rPr>
          <w:rFonts w:ascii="標楷體" w:eastAsia="標楷體" w:hAnsi="標楷體"/>
        </w:rPr>
      </w:pPr>
      <w:r w:rsidRPr="00C040A9">
        <w:rPr>
          <w:rStyle w:val="afc"/>
          <w:rFonts w:ascii="標楷體" w:eastAsia="標楷體" w:hAnsi="標楷體"/>
        </w:rPr>
        <w:footnoteRef/>
      </w:r>
      <w:r w:rsidRPr="00C040A9">
        <w:rPr>
          <w:rFonts w:ascii="標楷體" w:eastAsia="標楷體" w:hAnsi="標楷體"/>
        </w:rPr>
        <w:t xml:space="preserve"> </w:t>
      </w:r>
      <w:r w:rsidRPr="00C040A9">
        <w:rPr>
          <w:rFonts w:ascii="標楷體" w:eastAsia="標楷體" w:hAnsi="標楷體" w:hint="eastAsia"/>
        </w:rPr>
        <w:t>糾正重點：臺北縣政府辦理林肯大郡之山坡地開發許可及雜項執照、雜項使用執照、土地使用編定變更、建造執照、建物使用執照等審查作業粗疏草率，未善盡職責；內政部於修正「山坡地開發建築管理辦法」第25條之作業，欠缺周詳考量；行政院農業委員會、臺灣省政府於處理72年7月7日「山坡地開發建築管理辦法」發布後尚未取得水土保持合格證明之開發整地案件，未善盡督管權責，均有違失。</w:t>
      </w:r>
    </w:p>
  </w:footnote>
  <w:footnote w:id="3">
    <w:p w:rsidR="004A58D0" w:rsidRPr="004A58D0" w:rsidRDefault="004A58D0">
      <w:pPr>
        <w:pStyle w:val="afa"/>
        <w:rPr>
          <w:rFonts w:ascii="標楷體" w:eastAsia="標楷體" w:hAnsi="標楷體"/>
          <w:sz w:val="24"/>
          <w:szCs w:val="24"/>
        </w:rPr>
      </w:pPr>
      <w:r w:rsidRPr="004A58D0">
        <w:rPr>
          <w:rStyle w:val="afc"/>
          <w:rFonts w:ascii="標楷體" w:eastAsia="標楷體" w:hAnsi="標楷體"/>
          <w:sz w:val="24"/>
          <w:szCs w:val="24"/>
        </w:rPr>
        <w:footnoteRef/>
      </w:r>
      <w:r w:rsidRPr="004A58D0">
        <w:rPr>
          <w:rFonts w:ascii="標楷體" w:eastAsia="標楷體" w:hAnsi="標楷體"/>
          <w:sz w:val="24"/>
          <w:szCs w:val="24"/>
        </w:rPr>
        <w:t xml:space="preserve"> </w:t>
      </w:r>
      <w:r w:rsidRPr="004A58D0">
        <w:rPr>
          <w:rFonts w:ascii="標楷體" w:eastAsia="標楷體" w:hAnsi="標楷體" w:hint="eastAsia"/>
          <w:sz w:val="24"/>
          <w:szCs w:val="24"/>
        </w:rPr>
        <w:t>最高法院100年12月22日台上字第7084號判決</w:t>
      </w:r>
      <w:r>
        <w:rPr>
          <w:rFonts w:ascii="標楷體" w:eastAsia="標楷體" w:hAnsi="標楷體" w:hint="eastAsia"/>
          <w:sz w:val="24"/>
          <w:szCs w:val="24"/>
        </w:rPr>
        <w:t>。</w:t>
      </w:r>
    </w:p>
  </w:footnote>
  <w:footnote w:id="4">
    <w:p w:rsidR="006F603C" w:rsidRPr="004A58D0" w:rsidRDefault="006F603C" w:rsidP="006F603C">
      <w:pPr>
        <w:pStyle w:val="afa"/>
        <w:rPr>
          <w:rFonts w:ascii="標楷體" w:eastAsia="標楷體" w:hAnsi="標楷體"/>
          <w:sz w:val="24"/>
          <w:szCs w:val="24"/>
        </w:rPr>
      </w:pPr>
      <w:r w:rsidRPr="004A58D0">
        <w:rPr>
          <w:rStyle w:val="afc"/>
          <w:rFonts w:ascii="標楷體" w:eastAsia="標楷體" w:hAnsi="標楷體"/>
          <w:sz w:val="24"/>
          <w:szCs w:val="24"/>
        </w:rPr>
        <w:footnoteRef/>
      </w:r>
      <w:r w:rsidRPr="004A58D0">
        <w:rPr>
          <w:rFonts w:ascii="標楷體" w:eastAsia="標楷體" w:hAnsi="標楷體"/>
          <w:sz w:val="24"/>
          <w:szCs w:val="24"/>
        </w:rPr>
        <w:t xml:space="preserve"> </w:t>
      </w:r>
      <w:r w:rsidRPr="004A58D0">
        <w:rPr>
          <w:rFonts w:ascii="標楷體" w:eastAsia="標楷體" w:hAnsi="標楷體" w:hint="eastAsia"/>
          <w:sz w:val="24"/>
          <w:szCs w:val="24"/>
        </w:rPr>
        <w:t>最高法院95年台上字第65號民事判決意旨參照。</w:t>
      </w:r>
    </w:p>
  </w:footnote>
  <w:footnote w:id="5">
    <w:p w:rsidR="006F603C" w:rsidRPr="00C040A9" w:rsidRDefault="006F603C" w:rsidP="006F603C">
      <w:pPr>
        <w:pStyle w:val="afa"/>
        <w:rPr>
          <w:rFonts w:ascii="標楷體" w:eastAsia="標楷體" w:hAnsi="標楷體"/>
        </w:rPr>
      </w:pPr>
      <w:r w:rsidRPr="00C040A9">
        <w:rPr>
          <w:rStyle w:val="afc"/>
          <w:rFonts w:ascii="標楷體" w:eastAsia="標楷體" w:hAnsi="標楷體"/>
        </w:rPr>
        <w:footnoteRef/>
      </w:r>
      <w:r w:rsidRPr="00C040A9">
        <w:rPr>
          <w:rFonts w:ascii="標楷體" w:eastAsia="標楷體" w:hAnsi="標楷體" w:hint="eastAsia"/>
        </w:rPr>
        <w:t xml:space="preserve"> 其他建築物則劃歸第3類：警示區(共400戶)、第4類：監測區。</w:t>
      </w:r>
    </w:p>
  </w:footnote>
  <w:footnote w:id="6">
    <w:p w:rsidR="006F603C" w:rsidRPr="00C040A9" w:rsidRDefault="006F603C" w:rsidP="006F603C">
      <w:pPr>
        <w:pStyle w:val="afa"/>
        <w:rPr>
          <w:rFonts w:ascii="標楷體" w:eastAsia="標楷體" w:hAnsi="標楷體"/>
        </w:rPr>
      </w:pPr>
      <w:r w:rsidRPr="00C040A9">
        <w:rPr>
          <w:rStyle w:val="afc"/>
          <w:rFonts w:ascii="標楷體" w:eastAsia="標楷體" w:hAnsi="標楷體"/>
        </w:rPr>
        <w:footnoteRef/>
      </w:r>
      <w:r w:rsidRPr="00C040A9">
        <w:rPr>
          <w:rFonts w:ascii="標楷體" w:eastAsia="標楷體" w:hAnsi="標楷體"/>
        </w:rPr>
        <w:t xml:space="preserve"> </w:t>
      </w:r>
      <w:r w:rsidRPr="00C040A9">
        <w:rPr>
          <w:rFonts w:ascii="標楷體" w:eastAsia="標楷體" w:hAnsi="標楷體" w:hint="eastAsia"/>
        </w:rPr>
        <w:t>臺北縣政府91年4月26日北府工使字第0910112640號函。</w:t>
      </w:r>
    </w:p>
  </w:footnote>
  <w:footnote w:id="7">
    <w:p w:rsidR="006F603C" w:rsidRPr="00C040A9" w:rsidRDefault="006F603C" w:rsidP="006F603C">
      <w:pPr>
        <w:pStyle w:val="afa"/>
        <w:rPr>
          <w:rFonts w:ascii="標楷體" w:eastAsia="標楷體" w:hAnsi="標楷體"/>
        </w:rPr>
      </w:pPr>
      <w:r w:rsidRPr="00C040A9">
        <w:rPr>
          <w:rStyle w:val="afc"/>
          <w:rFonts w:ascii="標楷體" w:eastAsia="標楷體" w:hAnsi="標楷體"/>
        </w:rPr>
        <w:footnoteRef/>
      </w:r>
      <w:r w:rsidRPr="00C040A9">
        <w:rPr>
          <w:rFonts w:ascii="標楷體" w:eastAsia="標楷體" w:hAnsi="標楷體" w:hint="eastAsia"/>
        </w:rPr>
        <w:t xml:space="preserve"> 臺北縣政府87年6月25日北府工使字第170469號函。</w:t>
      </w:r>
    </w:p>
  </w:footnote>
  <w:footnote w:id="8">
    <w:p w:rsidR="006F603C" w:rsidRDefault="006F603C" w:rsidP="006F603C">
      <w:pPr>
        <w:pStyle w:val="afa"/>
      </w:pPr>
      <w:r w:rsidRPr="00C040A9">
        <w:rPr>
          <w:rStyle w:val="afc"/>
          <w:rFonts w:ascii="標楷體" w:eastAsia="標楷體" w:hAnsi="標楷體"/>
        </w:rPr>
        <w:footnoteRef/>
      </w:r>
      <w:r w:rsidRPr="00C040A9">
        <w:rPr>
          <w:rFonts w:ascii="標楷體" w:eastAsia="標楷體" w:hAnsi="標楷體" w:hint="eastAsia"/>
        </w:rPr>
        <w:t xml:space="preserve"> 臺北縣政府99年11月12日北府工使字第0991044181號函。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bordersDoNotSurroundHeader/>
  <w:bordersDoNotSurroundFooter/>
  <w:attachedTemplate r:id="rId1"/>
  <w:stylePaneFormatFilter w:val="1028"/>
  <w:defaultTabStop w:val="0"/>
  <w:drawingGridHorizontalSpacing w:val="170"/>
  <w:drawingGridVerticalSpacing w:val="457"/>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0788B"/>
    <w:rsid w:val="00112637"/>
    <w:rsid w:val="0012001E"/>
    <w:rsid w:val="00126A55"/>
    <w:rsid w:val="00133F08"/>
    <w:rsid w:val="001345E6"/>
    <w:rsid w:val="00134E10"/>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32359"/>
    <w:rsid w:val="002421B5"/>
    <w:rsid w:val="0025106C"/>
    <w:rsid w:val="00252BC4"/>
    <w:rsid w:val="00254014"/>
    <w:rsid w:val="0025584C"/>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A1F59"/>
    <w:rsid w:val="004A29BE"/>
    <w:rsid w:val="004A3225"/>
    <w:rsid w:val="004A33EE"/>
    <w:rsid w:val="004A3AA8"/>
    <w:rsid w:val="004A58D0"/>
    <w:rsid w:val="004B13C7"/>
    <w:rsid w:val="004B778F"/>
    <w:rsid w:val="004C5DD4"/>
    <w:rsid w:val="004D141F"/>
    <w:rsid w:val="004D15FB"/>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D7F5E"/>
    <w:rsid w:val="005E5C68"/>
    <w:rsid w:val="005E65C0"/>
    <w:rsid w:val="005F0390"/>
    <w:rsid w:val="00612023"/>
    <w:rsid w:val="00614190"/>
    <w:rsid w:val="00622A99"/>
    <w:rsid w:val="00622E67"/>
    <w:rsid w:val="00626EDC"/>
    <w:rsid w:val="006470EC"/>
    <w:rsid w:val="0065598E"/>
    <w:rsid w:val="00655AF2"/>
    <w:rsid w:val="006568BE"/>
    <w:rsid w:val="00656EF8"/>
    <w:rsid w:val="0066025D"/>
    <w:rsid w:val="006773EC"/>
    <w:rsid w:val="00680504"/>
    <w:rsid w:val="00681CD9"/>
    <w:rsid w:val="00683E30"/>
    <w:rsid w:val="00687024"/>
    <w:rsid w:val="00696415"/>
    <w:rsid w:val="006D3691"/>
    <w:rsid w:val="006E2DCE"/>
    <w:rsid w:val="006F3563"/>
    <w:rsid w:val="006F42B9"/>
    <w:rsid w:val="006F603C"/>
    <w:rsid w:val="006F6103"/>
    <w:rsid w:val="00704E00"/>
    <w:rsid w:val="007123D4"/>
    <w:rsid w:val="007209E7"/>
    <w:rsid w:val="00726182"/>
    <w:rsid w:val="00732329"/>
    <w:rsid w:val="007337CA"/>
    <w:rsid w:val="00734CE4"/>
    <w:rsid w:val="00735123"/>
    <w:rsid w:val="00741837"/>
    <w:rsid w:val="007453E6"/>
    <w:rsid w:val="0075243E"/>
    <w:rsid w:val="00754B42"/>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B1587"/>
    <w:rsid w:val="008B1B01"/>
    <w:rsid w:val="008B3BCD"/>
    <w:rsid w:val="008B4841"/>
    <w:rsid w:val="008B6DF8"/>
    <w:rsid w:val="008C106C"/>
    <w:rsid w:val="008C10F1"/>
    <w:rsid w:val="008C1E99"/>
    <w:rsid w:val="008E0085"/>
    <w:rsid w:val="008E2AA6"/>
    <w:rsid w:val="008E311B"/>
    <w:rsid w:val="008F2AB9"/>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074D"/>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D49B2"/>
    <w:rsid w:val="00AE067D"/>
    <w:rsid w:val="00AF1181"/>
    <w:rsid w:val="00AF2F79"/>
    <w:rsid w:val="00AF4653"/>
    <w:rsid w:val="00AF7DB7"/>
    <w:rsid w:val="00B10B1E"/>
    <w:rsid w:val="00B443E4"/>
    <w:rsid w:val="00B563EA"/>
    <w:rsid w:val="00B60E51"/>
    <w:rsid w:val="00B63A54"/>
    <w:rsid w:val="00B76717"/>
    <w:rsid w:val="00B77D18"/>
    <w:rsid w:val="00B8313A"/>
    <w:rsid w:val="00B83C6B"/>
    <w:rsid w:val="00B87912"/>
    <w:rsid w:val="00B93503"/>
    <w:rsid w:val="00BA31E8"/>
    <w:rsid w:val="00BA55E0"/>
    <w:rsid w:val="00BA6BD4"/>
    <w:rsid w:val="00BB3752"/>
    <w:rsid w:val="00BB6688"/>
    <w:rsid w:val="00BC26D4"/>
    <w:rsid w:val="00BC64F2"/>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75AB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64B5"/>
    <w:rsid w:val="00EE7CCA"/>
    <w:rsid w:val="00F16A14"/>
    <w:rsid w:val="00F2189C"/>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aliases w:val="標題110/111"/>
    <w:basedOn w:val="a6"/>
    <w:qFormat/>
    <w:rsid w:val="006F603C"/>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表格"/>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rsid w:val="006F603C"/>
    <w:pPr>
      <w:overflowPunct/>
      <w:autoSpaceDE/>
      <w:autoSpaceDN/>
      <w:snapToGrid w:val="0"/>
      <w:jc w:val="left"/>
    </w:pPr>
    <w:rPr>
      <w:rFonts w:ascii="Times New Roman" w:eastAsia="新細明體"/>
      <w:sz w:val="20"/>
    </w:rPr>
  </w:style>
  <w:style w:type="character" w:customStyle="1" w:styleId="afb">
    <w:name w:val="註腳文字 字元"/>
    <w:basedOn w:val="a7"/>
    <w:link w:val="afa"/>
    <w:uiPriority w:val="99"/>
    <w:semiHidden/>
    <w:rsid w:val="006F603C"/>
    <w:rPr>
      <w:kern w:val="2"/>
    </w:rPr>
  </w:style>
  <w:style w:type="character" w:styleId="afc">
    <w:name w:val="footnote reference"/>
    <w:uiPriority w:val="99"/>
    <w:semiHidden/>
    <w:rsid w:val="006F603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aliases w:val="標題110/111"/>
    <w:basedOn w:val="a6"/>
    <w:qFormat/>
    <w:rsid w:val="006F603C"/>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表格"/>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rsid w:val="006F603C"/>
    <w:pPr>
      <w:overflowPunct/>
      <w:autoSpaceDE/>
      <w:autoSpaceDN/>
      <w:snapToGrid w:val="0"/>
      <w:jc w:val="left"/>
    </w:pPr>
    <w:rPr>
      <w:rFonts w:ascii="Times New Roman" w:eastAsia="新細明體"/>
      <w:sz w:val="20"/>
    </w:rPr>
  </w:style>
  <w:style w:type="character" w:customStyle="1" w:styleId="afb">
    <w:name w:val="註腳文字 字元"/>
    <w:basedOn w:val="a7"/>
    <w:link w:val="afa"/>
    <w:uiPriority w:val="99"/>
    <w:semiHidden/>
    <w:rsid w:val="006F603C"/>
    <w:rPr>
      <w:kern w:val="2"/>
    </w:rPr>
  </w:style>
  <w:style w:type="character" w:styleId="afc">
    <w:name w:val="footnote reference"/>
    <w:uiPriority w:val="99"/>
    <w:semiHidden/>
    <w:rsid w:val="006F603C"/>
    <w:rPr>
      <w:vertAlign w:val="superscript"/>
    </w:rPr>
  </w:style>
</w:styles>
</file>

<file path=word/webSettings.xml><?xml version="1.0" encoding="utf-8"?>
<w:webSettings xmlns:r="http://schemas.openxmlformats.org/officeDocument/2006/relationships" xmlns:w="http://schemas.openxmlformats.org/wordprocessingml/2006/main">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AE8C-D523-47CC-80E6-9258512DA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6</TotalTime>
  <Pages>8</Pages>
  <Words>719</Words>
  <Characters>4103</Characters>
  <Application>Microsoft Office Word</Application>
  <DocSecurity>0</DocSecurity>
  <Lines>34</Lines>
  <Paragraphs>9</Paragraphs>
  <ScaleCrop>false</ScaleCrop>
  <Company>cy</Company>
  <LinksUpToDate>false</LinksUpToDate>
  <CharactersWithSpaces>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陳宏彰</dc:creator>
  <cp:lastModifiedBy>admin</cp:lastModifiedBy>
  <cp:revision>5</cp:revision>
  <cp:lastPrinted>2016-04-25T06:17:00Z</cp:lastPrinted>
  <dcterms:created xsi:type="dcterms:W3CDTF">2016-04-21T06:38:00Z</dcterms:created>
  <dcterms:modified xsi:type="dcterms:W3CDTF">2016-05-10T01:30:00Z</dcterms:modified>
</cp:coreProperties>
</file>